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CE22" w14:textId="77777777" w:rsidR="006F25B5" w:rsidRPr="004E7074" w:rsidRDefault="006F25B5" w:rsidP="006F25B5">
      <w:pPr>
        <w:jc w:val="center"/>
        <w:rPr>
          <w:rFonts w:ascii="Times New Roman" w:hAnsi="Times New Roman"/>
          <w:sz w:val="28"/>
          <w:szCs w:val="28"/>
        </w:rPr>
      </w:pPr>
      <w:r w:rsidRPr="004E707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09EE0E" wp14:editId="616ED2FE">
            <wp:extent cx="1552575" cy="942975"/>
            <wp:effectExtent l="0" t="0" r="9525" b="9525"/>
            <wp:docPr id="1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9A08" w14:textId="0C6436AC" w:rsidR="006F25B5" w:rsidRPr="004E7074" w:rsidRDefault="006F25B5" w:rsidP="006F25B5">
      <w:pPr>
        <w:jc w:val="center"/>
        <w:rPr>
          <w:b/>
          <w:sz w:val="28"/>
          <w:szCs w:val="28"/>
        </w:rPr>
      </w:pPr>
      <w:r w:rsidRPr="004E7074">
        <w:rPr>
          <w:b/>
          <w:sz w:val="28"/>
          <w:szCs w:val="28"/>
        </w:rPr>
        <w:t xml:space="preserve">Questions and Answers </w:t>
      </w:r>
      <w:r>
        <w:rPr>
          <w:b/>
          <w:sz w:val="28"/>
          <w:szCs w:val="28"/>
        </w:rPr>
        <w:t>2</w:t>
      </w:r>
    </w:p>
    <w:p w14:paraId="6C9B2123" w14:textId="77777777" w:rsidR="006F25B5" w:rsidRPr="004E7074" w:rsidRDefault="006F25B5" w:rsidP="006F25B5">
      <w:pPr>
        <w:jc w:val="center"/>
        <w:rPr>
          <w:b/>
          <w:sz w:val="28"/>
          <w:szCs w:val="28"/>
        </w:rPr>
      </w:pPr>
      <w:r w:rsidRPr="004E7074">
        <w:rPr>
          <w:b/>
          <w:sz w:val="28"/>
          <w:szCs w:val="28"/>
        </w:rPr>
        <w:t xml:space="preserve">RFP No.  </w:t>
      </w:r>
      <w:r>
        <w:rPr>
          <w:b/>
          <w:sz w:val="28"/>
          <w:szCs w:val="28"/>
        </w:rPr>
        <w:t>25</w:t>
      </w:r>
      <w:r w:rsidRPr="004E7074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2</w:t>
      </w:r>
    </w:p>
    <w:p w14:paraId="16531BDA" w14:textId="77777777" w:rsidR="006F25B5" w:rsidRPr="004E7074" w:rsidRDefault="006F25B5" w:rsidP="006F2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Investment Management Services</w:t>
      </w:r>
    </w:p>
    <w:p w14:paraId="0D602F79" w14:textId="38E88A38" w:rsidR="006F25B5" w:rsidRPr="004E7074" w:rsidRDefault="006F25B5" w:rsidP="006F25B5">
      <w:pPr>
        <w:tabs>
          <w:tab w:val="center" w:pos="4680"/>
          <w:tab w:val="left" w:pos="6345"/>
        </w:tabs>
        <w:rPr>
          <w:b/>
          <w:sz w:val="28"/>
          <w:szCs w:val="28"/>
        </w:rPr>
      </w:pPr>
      <w:r w:rsidRPr="004E7074">
        <w:rPr>
          <w:b/>
          <w:sz w:val="28"/>
          <w:szCs w:val="28"/>
        </w:rPr>
        <w:tab/>
      </w:r>
      <w:r>
        <w:rPr>
          <w:b/>
          <w:sz w:val="28"/>
          <w:szCs w:val="28"/>
        </w:rPr>
        <w:t>October 1</w:t>
      </w:r>
      <w:r w:rsidR="00D9451A">
        <w:rPr>
          <w:b/>
          <w:sz w:val="28"/>
          <w:szCs w:val="28"/>
        </w:rPr>
        <w:t>5</w:t>
      </w:r>
      <w:r w:rsidRPr="004E7074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25</w:t>
      </w:r>
    </w:p>
    <w:p w14:paraId="6EAD617C" w14:textId="77777777" w:rsidR="006F25B5" w:rsidRDefault="006F25B5" w:rsidP="002902B6">
      <w:pPr>
        <w:rPr>
          <w:rFonts w:eastAsia="Times New Roman" w:cstheme="minorHAnsi"/>
          <w:b/>
          <w:color w:val="000000"/>
          <w:sz w:val="24"/>
          <w:szCs w:val="24"/>
        </w:rPr>
      </w:pPr>
    </w:p>
    <w:p w14:paraId="71B4C747" w14:textId="3C7530B8" w:rsidR="002902B6" w:rsidRPr="00CD002F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Question </w:t>
      </w:r>
      <w:r w:rsidR="004E1A8D">
        <w:rPr>
          <w:rFonts w:eastAsia="Times New Roman" w:cstheme="minorHAnsi"/>
          <w:b/>
          <w:color w:val="000000"/>
          <w:sz w:val="24"/>
          <w:szCs w:val="24"/>
        </w:rPr>
        <w:t>1</w:t>
      </w:r>
      <w:r w:rsidRPr="00B94640">
        <w:rPr>
          <w:rFonts w:eastAsia="Times New Roman" w:cstheme="minorHAnsi"/>
          <w:b/>
          <w:color w:val="000000"/>
          <w:sz w:val="24"/>
          <w:szCs w:val="24"/>
        </w:rPr>
        <w:t>:</w:t>
      </w:r>
      <w:r w:rsidRPr="00B94640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CD002F">
        <w:rPr>
          <w:rFonts w:eastAsia="Times New Roman" w:cstheme="minorHAnsi"/>
          <w:sz w:val="24"/>
          <w:szCs w:val="24"/>
        </w:rPr>
        <w:t>Can you share the average liability duration for the LTB portfolio</w:t>
      </w:r>
    </w:p>
    <w:p w14:paraId="3F4DDEA9" w14:textId="567804EB" w:rsidR="002902B6" w:rsidRPr="00B94640" w:rsidRDefault="002902B6" w:rsidP="002902B6">
      <w:pPr>
        <w:rPr>
          <w:rFonts w:ascii="Calibri" w:eastAsia="Times New Roman" w:hAnsi="Calibri" w:cs="Calibri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  </w:t>
      </w:r>
      <w:r w:rsidR="00D16155">
        <w:rPr>
          <w:rFonts w:cstheme="minorHAnsi"/>
          <w:sz w:val="24"/>
          <w:szCs w:val="24"/>
        </w:rPr>
        <w:t>11-14 years</w:t>
      </w:r>
    </w:p>
    <w:p w14:paraId="2963DA94" w14:textId="77777777" w:rsidR="002902B6" w:rsidRPr="00B94640" w:rsidRDefault="002902B6" w:rsidP="002902B6">
      <w:pPr>
        <w:pStyle w:val="xxmsonormal"/>
        <w:rPr>
          <w:rFonts w:asciiTheme="minorHAnsi" w:hAnsiTheme="minorHAnsi" w:cstheme="minorHAnsi"/>
          <w:sz w:val="24"/>
          <w:szCs w:val="24"/>
        </w:rPr>
      </w:pPr>
    </w:p>
    <w:p w14:paraId="76C529CB" w14:textId="2B334D7D" w:rsidR="002902B6" w:rsidRPr="004F370A" w:rsidRDefault="002902B6" w:rsidP="002902B6">
      <w:pPr>
        <w:rPr>
          <w:rFonts w:ascii="Times New Roman" w:eastAsia="Times New Roman" w:hAnsi="Times New Roman" w:cs="Times New Roman"/>
          <w:sz w:val="24"/>
          <w:szCs w:val="24"/>
        </w:rPr>
      </w:pP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Question </w:t>
      </w:r>
      <w:r w:rsidR="004E1A8D">
        <w:rPr>
          <w:rFonts w:eastAsia="Times New Roman" w:cstheme="minorHAnsi"/>
          <w:b/>
          <w:color w:val="000000"/>
          <w:sz w:val="24"/>
          <w:szCs w:val="24"/>
        </w:rPr>
        <w:t>2</w:t>
      </w:r>
      <w:r w:rsidRPr="00B94640">
        <w:rPr>
          <w:rFonts w:eastAsia="Times New Roman" w:cstheme="minorHAnsi"/>
          <w:b/>
          <w:color w:val="000000"/>
          <w:sz w:val="24"/>
          <w:szCs w:val="24"/>
        </w:rPr>
        <w:t>: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 </w:t>
      </w:r>
      <w:r w:rsidRPr="00CD002F">
        <w:rPr>
          <w:rFonts w:eastAsia="Times New Roman" w:cstheme="minorHAnsi"/>
          <w:sz w:val="24"/>
          <w:szCs w:val="24"/>
        </w:rPr>
        <w:t>What is liability exposure beyond 30 yrs?</w:t>
      </w:r>
    </w:p>
    <w:p w14:paraId="04E13C46" w14:textId="07297B7A" w:rsidR="002902B6" w:rsidRPr="00B94640" w:rsidRDefault="002902B6" w:rsidP="002902B6">
      <w:pPr>
        <w:rPr>
          <w:rFonts w:ascii="Times New Roman" w:eastAsia="Times New Roman" w:hAnsi="Times New Roman" w:cs="Times New Roman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  </w:t>
      </w:r>
      <w:r w:rsidR="00D16155">
        <w:rPr>
          <w:rFonts w:cstheme="minorHAnsi"/>
          <w:sz w:val="24"/>
          <w:szCs w:val="24"/>
        </w:rPr>
        <w:t>There are exposures beyond 30 years since LTB reserves are based on life expectancy estimates.  Most exposure is within 30 years.</w:t>
      </w:r>
    </w:p>
    <w:p w14:paraId="4FD1EFB8" w14:textId="77777777" w:rsidR="002902B6" w:rsidRPr="00B94640" w:rsidRDefault="002902B6" w:rsidP="002902B6">
      <w:pPr>
        <w:pStyle w:val="xmsolistparagraph"/>
        <w:ind w:left="0"/>
        <w:jc w:val="both"/>
        <w:rPr>
          <w:rFonts w:asciiTheme="minorHAnsi" w:eastAsia="Times New Roman" w:hAnsiTheme="minorHAnsi" w:cstheme="minorHAnsi"/>
          <w:color w:val="FF0000"/>
        </w:rPr>
      </w:pPr>
    </w:p>
    <w:p w14:paraId="43E638B7" w14:textId="16ED5928" w:rsidR="002902B6" w:rsidRPr="00CD002F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Question </w:t>
      </w:r>
      <w:r w:rsidR="004E1A8D">
        <w:rPr>
          <w:rFonts w:eastAsia="Times New Roman" w:cstheme="minorHAnsi"/>
          <w:b/>
          <w:color w:val="000000"/>
          <w:sz w:val="24"/>
          <w:szCs w:val="24"/>
        </w:rPr>
        <w:t>3</w:t>
      </w:r>
      <w:r w:rsidRPr="00CD002F">
        <w:rPr>
          <w:rFonts w:eastAsia="Times New Roman" w:cstheme="minorHAnsi"/>
          <w:b/>
          <w:color w:val="000000"/>
          <w:sz w:val="24"/>
          <w:szCs w:val="24"/>
        </w:rPr>
        <w:t xml:space="preserve">:  </w:t>
      </w:r>
      <w:r w:rsidRPr="00CD002F">
        <w:rPr>
          <w:rFonts w:eastAsia="Times New Roman" w:cstheme="minorHAnsi"/>
          <w:sz w:val="24"/>
          <w:szCs w:val="24"/>
        </w:rPr>
        <w:t>Are loss restrictions on each security, or net of all transactions?</w:t>
      </w:r>
    </w:p>
    <w:p w14:paraId="721A9A45" w14:textId="10FC84B9" w:rsidR="002902B6" w:rsidRPr="00B94640" w:rsidRDefault="002902B6" w:rsidP="002902B6">
      <w:pPr>
        <w:rPr>
          <w:rFonts w:ascii="Times New Roman" w:eastAsia="Times New Roman" w:hAnsi="Times New Roman" w:cs="Times New Roman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  </w:t>
      </w:r>
      <w:r w:rsidR="0005663C">
        <w:rPr>
          <w:rFonts w:cstheme="minorHAnsi"/>
          <w:sz w:val="24"/>
          <w:szCs w:val="24"/>
        </w:rPr>
        <w:t>There</w:t>
      </w:r>
      <w:r w:rsidR="00D16155">
        <w:rPr>
          <w:rFonts w:cstheme="minorHAnsi"/>
          <w:sz w:val="24"/>
          <w:szCs w:val="24"/>
        </w:rPr>
        <w:t xml:space="preserve"> are loss restrictions for the government portfolio only. Losses can be offset with gains upon Pool approval.</w:t>
      </w:r>
    </w:p>
    <w:p w14:paraId="019D4873" w14:textId="77777777" w:rsidR="002902B6" w:rsidRPr="00B94640" w:rsidRDefault="002902B6" w:rsidP="002902B6">
      <w:pPr>
        <w:pStyle w:val="xmsolistparagraph"/>
        <w:ind w:left="0"/>
        <w:jc w:val="both"/>
        <w:rPr>
          <w:rFonts w:asciiTheme="minorHAnsi" w:eastAsia="Times New Roman" w:hAnsiTheme="minorHAnsi" w:cstheme="minorHAnsi"/>
          <w:color w:val="FF0000"/>
        </w:rPr>
      </w:pPr>
    </w:p>
    <w:p w14:paraId="09F10F2A" w14:textId="341A9EA5" w:rsidR="002902B6" w:rsidRPr="00BB311B" w:rsidRDefault="002902B6" w:rsidP="002902B6">
      <w:pPr>
        <w:rPr>
          <w:rFonts w:ascii="Times New Roman" w:eastAsia="Times New Roman" w:hAnsi="Times New Roman" w:cs="Times New Roman"/>
          <w:sz w:val="24"/>
          <w:szCs w:val="24"/>
        </w:rPr>
      </w:pP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Question </w:t>
      </w:r>
      <w:r w:rsidR="004E1A8D">
        <w:rPr>
          <w:rFonts w:eastAsia="Times New Roman" w:cstheme="minorHAnsi"/>
          <w:b/>
          <w:color w:val="000000"/>
          <w:sz w:val="24"/>
          <w:szCs w:val="24"/>
        </w:rPr>
        <w:t>4</w:t>
      </w: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:  </w:t>
      </w:r>
      <w:r w:rsidRPr="00CD002F">
        <w:rPr>
          <w:rFonts w:eastAsia="Times New Roman" w:cstheme="minorHAnsi"/>
          <w:sz w:val="24"/>
          <w:szCs w:val="24"/>
        </w:rPr>
        <w:t>Can you provide security level book yields?</w:t>
      </w:r>
    </w:p>
    <w:p w14:paraId="7FDF7840" w14:textId="373CBF43" w:rsidR="002902B6" w:rsidRPr="00B94640" w:rsidRDefault="002902B6" w:rsidP="002902B6">
      <w:pPr>
        <w:rPr>
          <w:rFonts w:ascii="Times New Roman" w:eastAsia="Times New Roman" w:hAnsi="Times New Roman" w:cs="Times New Roman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   </w:t>
      </w:r>
      <w:r w:rsidR="00D16155">
        <w:rPr>
          <w:rFonts w:cstheme="minorHAnsi"/>
          <w:sz w:val="24"/>
          <w:szCs w:val="24"/>
        </w:rPr>
        <w:t>Book yields will not be provided.</w:t>
      </w:r>
    </w:p>
    <w:p w14:paraId="3B152B38" w14:textId="77777777" w:rsidR="002902B6" w:rsidRPr="00B94640" w:rsidRDefault="002902B6" w:rsidP="002902B6">
      <w:pPr>
        <w:pStyle w:val="xxmsonormal"/>
        <w:rPr>
          <w:rFonts w:asciiTheme="minorHAnsi" w:hAnsiTheme="minorHAnsi" w:cstheme="minorHAnsi"/>
          <w:color w:val="4EA72E" w:themeColor="accent6"/>
          <w:sz w:val="24"/>
          <w:szCs w:val="24"/>
        </w:rPr>
      </w:pPr>
    </w:p>
    <w:p w14:paraId="3627DE3C" w14:textId="576C9AA5" w:rsidR="002902B6" w:rsidRPr="00BB311B" w:rsidRDefault="002902B6" w:rsidP="002902B6">
      <w:pPr>
        <w:rPr>
          <w:rFonts w:ascii="Times New Roman" w:eastAsia="Times New Roman" w:hAnsi="Times New Roman" w:cs="Times New Roman"/>
          <w:sz w:val="24"/>
          <w:szCs w:val="24"/>
        </w:rPr>
      </w:pPr>
      <w:r w:rsidRPr="00B94640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Question </w:t>
      </w:r>
      <w:r w:rsidR="004E1A8D">
        <w:rPr>
          <w:rFonts w:cstheme="minorHAnsi"/>
          <w:b/>
          <w:color w:val="000000"/>
          <w:sz w:val="24"/>
          <w:szCs w:val="24"/>
          <w:shd w:val="clear" w:color="auto" w:fill="FFFFFF"/>
        </w:rPr>
        <w:t>5</w:t>
      </w:r>
      <w:r w:rsidRPr="00B94640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:  </w:t>
      </w:r>
      <w:r w:rsidRPr="00CD002F">
        <w:rPr>
          <w:rFonts w:eastAsia="Times New Roman" w:cstheme="minorHAnsi"/>
          <w:sz w:val="24"/>
          <w:szCs w:val="24"/>
        </w:rPr>
        <w:t>We noticed existing exposure to Texas municipal securities in the portfolio.  Does TMLIRP receive any added benefit from owning Texas municipal securities?</w:t>
      </w:r>
      <w:r w:rsidR="00D16155">
        <w:rPr>
          <w:rFonts w:eastAsia="Times New Roman" w:cstheme="minorHAnsi"/>
          <w:sz w:val="24"/>
          <w:szCs w:val="24"/>
        </w:rPr>
        <w:t xml:space="preserve"> </w:t>
      </w:r>
    </w:p>
    <w:p w14:paraId="328563F0" w14:textId="77777777" w:rsidR="002902B6" w:rsidRPr="00B94640" w:rsidRDefault="002902B6" w:rsidP="002902B6">
      <w:pPr>
        <w:rPr>
          <w:rFonts w:ascii="Calibri" w:eastAsia="Times New Roman" w:hAnsi="Calibri" w:cs="Calibri"/>
          <w:sz w:val="24"/>
          <w:szCs w:val="24"/>
        </w:rPr>
      </w:pPr>
    </w:p>
    <w:p w14:paraId="4257B43F" w14:textId="32E677E8" w:rsidR="002902B6" w:rsidRPr="00B94640" w:rsidRDefault="002902B6" w:rsidP="002902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  <w:r w:rsidRPr="00B94640">
        <w:rPr>
          <w:rFonts w:ascii="Calibri" w:hAnsi="Calibri" w:cs="Calibri"/>
          <w:b/>
        </w:rPr>
        <w:t>Answer:</w:t>
      </w:r>
      <w:r w:rsidRPr="00B94640">
        <w:rPr>
          <w:rFonts w:cstheme="minorHAnsi"/>
        </w:rPr>
        <w:t xml:space="preserve">  </w:t>
      </w:r>
      <w:r w:rsidR="00D16155">
        <w:rPr>
          <w:rFonts w:cstheme="minorHAnsi"/>
        </w:rPr>
        <w:t>No added benefit.  The Pool does not limit munis to Texas-based munis.</w:t>
      </w:r>
    </w:p>
    <w:p w14:paraId="39AAA85C" w14:textId="77777777" w:rsidR="002902B6" w:rsidRPr="00B94640" w:rsidRDefault="002902B6" w:rsidP="002902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6309923C" w14:textId="77777777" w:rsidR="002902B6" w:rsidRPr="00B94640" w:rsidRDefault="002902B6" w:rsidP="002902B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</w:rPr>
      </w:pPr>
      <w:r w:rsidRPr="00B94640">
        <w:rPr>
          <w:rFonts w:ascii="Calibri" w:hAnsi="Calibri" w:cs="Calibri"/>
        </w:rPr>
        <w:t> </w:t>
      </w:r>
    </w:p>
    <w:p w14:paraId="013BE636" w14:textId="709565B9" w:rsidR="002902B6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 xml:space="preserve">Question 6:  </w:t>
      </w:r>
      <w:r w:rsidRPr="00CD002F">
        <w:rPr>
          <w:rFonts w:eastAsia="Times New Roman" w:cstheme="minorHAnsi"/>
          <w:sz w:val="24"/>
          <w:szCs w:val="24"/>
        </w:rPr>
        <w:t>Are CLOs permitted within ABS in the corporate portfolio?</w:t>
      </w:r>
    </w:p>
    <w:p w14:paraId="71FB53FF" w14:textId="59630386" w:rsidR="002902B6" w:rsidRPr="00D16155" w:rsidRDefault="002902B6" w:rsidP="002902B6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</w:t>
      </w:r>
      <w:r w:rsidR="00D16155">
        <w:rPr>
          <w:rFonts w:cstheme="minorHAnsi"/>
          <w:b/>
          <w:sz w:val="24"/>
          <w:szCs w:val="24"/>
        </w:rPr>
        <w:t xml:space="preserve">: </w:t>
      </w:r>
      <w:r w:rsidR="00D16155">
        <w:rPr>
          <w:rFonts w:cstheme="minorHAnsi"/>
          <w:bCs/>
          <w:sz w:val="24"/>
          <w:szCs w:val="24"/>
        </w:rPr>
        <w:t>Not currently.</w:t>
      </w:r>
    </w:p>
    <w:p w14:paraId="51D2482F" w14:textId="77777777" w:rsidR="002902B6" w:rsidRPr="00B94640" w:rsidRDefault="002902B6" w:rsidP="002902B6">
      <w:pPr>
        <w:pStyle w:val="xxmsonormal"/>
        <w:rPr>
          <w:rFonts w:asciiTheme="minorHAnsi" w:hAnsiTheme="minorHAnsi" w:cstheme="minorHAnsi"/>
          <w:color w:val="4EA72E" w:themeColor="accent6"/>
          <w:sz w:val="24"/>
          <w:szCs w:val="24"/>
        </w:rPr>
      </w:pPr>
    </w:p>
    <w:p w14:paraId="0B2823B2" w14:textId="33E17697" w:rsidR="002902B6" w:rsidRPr="00CD002F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Question </w:t>
      </w:r>
      <w:r w:rsidR="004E1A8D">
        <w:rPr>
          <w:rFonts w:eastAsia="Times New Roman" w:cstheme="minorHAnsi"/>
          <w:b/>
          <w:color w:val="000000"/>
          <w:sz w:val="24"/>
          <w:szCs w:val="24"/>
        </w:rPr>
        <w:t>7</w:t>
      </w:r>
      <w:r w:rsidRPr="00B94640">
        <w:rPr>
          <w:rFonts w:eastAsia="Times New Roman" w:cstheme="minorHAnsi"/>
          <w:b/>
          <w:color w:val="000000"/>
          <w:sz w:val="24"/>
          <w:szCs w:val="24"/>
        </w:rPr>
        <w:t>:</w:t>
      </w:r>
      <w:r w:rsidRPr="00B94640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CD002F">
        <w:rPr>
          <w:rFonts w:eastAsia="Times New Roman" w:cstheme="minorHAnsi"/>
          <w:sz w:val="24"/>
          <w:szCs w:val="24"/>
        </w:rPr>
        <w:t>Are Yankee bonds permitted in the corporate portfolio (bonds issued in US Dollars from non-US issuers)?</w:t>
      </w:r>
    </w:p>
    <w:p w14:paraId="1DEE175E" w14:textId="32D41195" w:rsidR="002902B6" w:rsidRPr="00B94640" w:rsidRDefault="002902B6" w:rsidP="002902B6">
      <w:pPr>
        <w:jc w:val="both"/>
        <w:rPr>
          <w:color w:val="000000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  </w:t>
      </w:r>
      <w:r w:rsidR="00C2247C">
        <w:rPr>
          <w:rFonts w:cstheme="minorHAnsi"/>
          <w:sz w:val="24"/>
          <w:szCs w:val="24"/>
        </w:rPr>
        <w:t>The Pool’s investment policy does not address Yankee bonds specifically. Please refer to Authorized Investments and Benchmark in the Pool’s investment policy.</w:t>
      </w:r>
    </w:p>
    <w:p w14:paraId="5203315C" w14:textId="77777777" w:rsidR="002902B6" w:rsidRPr="00B94640" w:rsidRDefault="002902B6" w:rsidP="002902B6">
      <w:pPr>
        <w:jc w:val="both"/>
        <w:rPr>
          <w:color w:val="000000"/>
          <w:sz w:val="24"/>
          <w:szCs w:val="24"/>
        </w:rPr>
      </w:pPr>
    </w:p>
    <w:p w14:paraId="5F8989CF" w14:textId="7C1B9857" w:rsidR="002902B6" w:rsidRPr="00CD002F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Question </w:t>
      </w:r>
      <w:r w:rsidR="004E1A8D">
        <w:rPr>
          <w:rFonts w:eastAsia="Times New Roman" w:cstheme="minorHAnsi"/>
          <w:b/>
          <w:color w:val="000000"/>
          <w:sz w:val="24"/>
          <w:szCs w:val="24"/>
        </w:rPr>
        <w:t>8</w:t>
      </w:r>
      <w:r w:rsidRPr="00CD002F">
        <w:rPr>
          <w:rFonts w:eastAsia="Times New Roman" w:cstheme="minorHAnsi"/>
          <w:b/>
          <w:color w:val="000000"/>
          <w:sz w:val="24"/>
          <w:szCs w:val="24"/>
        </w:rPr>
        <w:t>:</w:t>
      </w:r>
      <w:r w:rsidRPr="00CD002F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CD002F">
        <w:rPr>
          <w:rFonts w:eastAsia="Times New Roman" w:cstheme="minorHAnsi"/>
          <w:sz w:val="24"/>
          <w:szCs w:val="24"/>
        </w:rPr>
        <w:t>Given the size of the model portfolios ($200 million) are different from the actual portfolio size, should we assume a blank page model funding from cash? Or should we be using the existing holdings at current % exposure size?</w:t>
      </w:r>
    </w:p>
    <w:p w14:paraId="3A78BFEA" w14:textId="708268C8" w:rsidR="002902B6" w:rsidRPr="00C2247C" w:rsidRDefault="002902B6" w:rsidP="002902B6">
      <w:pPr>
        <w:jc w:val="both"/>
        <w:rPr>
          <w:bCs/>
          <w:color w:val="000000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 xml:space="preserve">Answer:  </w:t>
      </w:r>
      <w:r w:rsidR="00C2247C">
        <w:rPr>
          <w:rFonts w:cstheme="minorHAnsi"/>
          <w:bCs/>
          <w:sz w:val="24"/>
          <w:szCs w:val="24"/>
        </w:rPr>
        <w:t>The Pool will accept either method.</w:t>
      </w:r>
    </w:p>
    <w:p w14:paraId="45673532" w14:textId="77777777" w:rsidR="002902B6" w:rsidRPr="00B94640" w:rsidRDefault="002902B6" w:rsidP="002902B6">
      <w:pPr>
        <w:jc w:val="both"/>
        <w:rPr>
          <w:color w:val="000000"/>
          <w:sz w:val="24"/>
          <w:szCs w:val="24"/>
        </w:rPr>
      </w:pPr>
    </w:p>
    <w:p w14:paraId="23709A0E" w14:textId="4EC2BCB6" w:rsidR="002902B6" w:rsidRPr="00CD002F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Question </w:t>
      </w:r>
      <w:r w:rsidR="004E1A8D">
        <w:rPr>
          <w:rFonts w:eastAsia="Times New Roman" w:cstheme="minorHAnsi"/>
          <w:b/>
          <w:color w:val="000000"/>
          <w:sz w:val="24"/>
          <w:szCs w:val="24"/>
        </w:rPr>
        <w:t>9</w:t>
      </w:r>
      <w:r w:rsidRPr="00CD002F">
        <w:rPr>
          <w:rFonts w:eastAsia="Times New Roman" w:cstheme="minorHAnsi"/>
          <w:b/>
          <w:color w:val="000000"/>
          <w:sz w:val="24"/>
          <w:szCs w:val="24"/>
        </w:rPr>
        <w:t>:</w:t>
      </w:r>
      <w:r w:rsidRPr="00CD002F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CD002F">
        <w:rPr>
          <w:rFonts w:eastAsia="Times New Roman" w:cstheme="minorHAnsi"/>
          <w:sz w:val="24"/>
          <w:szCs w:val="24"/>
        </w:rPr>
        <w:t>For this RFP, would you accept a submission of a representative product that aligns with portions of your government bond customized benchmark? If selected, we would develop and implement a strategy specially designed to match the full customized benchmark using our systematic approach.</w:t>
      </w:r>
    </w:p>
    <w:p w14:paraId="31D2CB3A" w14:textId="3B5025D0" w:rsidR="002902B6" w:rsidRDefault="002902B6" w:rsidP="002902B6">
      <w:pPr>
        <w:jc w:val="both"/>
        <w:rPr>
          <w:rFonts w:cstheme="minorHAnsi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  </w:t>
      </w:r>
      <w:r w:rsidR="00C2247C">
        <w:rPr>
          <w:rFonts w:cstheme="minorHAnsi"/>
          <w:sz w:val="24"/>
          <w:szCs w:val="24"/>
        </w:rPr>
        <w:t>All submissions will be considered.</w:t>
      </w:r>
    </w:p>
    <w:p w14:paraId="7ECB3620" w14:textId="77777777" w:rsidR="002902B6" w:rsidRPr="00B94640" w:rsidRDefault="002902B6" w:rsidP="002902B6">
      <w:pPr>
        <w:jc w:val="both"/>
        <w:rPr>
          <w:rFonts w:cstheme="minorHAnsi"/>
          <w:sz w:val="24"/>
          <w:szCs w:val="24"/>
        </w:rPr>
      </w:pPr>
    </w:p>
    <w:p w14:paraId="54E86375" w14:textId="594FF1A2" w:rsidR="002902B6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eastAsia="Times New Roman" w:cstheme="minorHAnsi"/>
          <w:b/>
          <w:color w:val="000000"/>
          <w:sz w:val="24"/>
          <w:szCs w:val="24"/>
        </w:rPr>
        <w:t xml:space="preserve">Question </w:t>
      </w:r>
      <w:r w:rsidR="004E1A8D">
        <w:rPr>
          <w:rFonts w:eastAsia="Times New Roman" w:cstheme="minorHAnsi"/>
          <w:b/>
          <w:color w:val="000000"/>
          <w:sz w:val="24"/>
          <w:szCs w:val="24"/>
        </w:rPr>
        <w:t>10</w:t>
      </w:r>
      <w:r w:rsidRPr="00B94640">
        <w:rPr>
          <w:rFonts w:eastAsia="Times New Roman" w:cstheme="minorHAnsi"/>
          <w:b/>
          <w:color w:val="000000"/>
          <w:sz w:val="24"/>
          <w:szCs w:val="24"/>
        </w:rPr>
        <w:t>:</w:t>
      </w:r>
      <w:r w:rsidRPr="00B9464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D002F">
        <w:rPr>
          <w:rFonts w:eastAsia="Times New Roman" w:cstheme="minorHAnsi"/>
          <w:sz w:val="24"/>
          <w:szCs w:val="24"/>
        </w:rPr>
        <w:t>Why is the search being conducted at this time?</w:t>
      </w:r>
    </w:p>
    <w:p w14:paraId="723C66D4" w14:textId="19FE5102" w:rsidR="002902B6" w:rsidRPr="00947A6C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  </w:t>
      </w:r>
      <w:r w:rsidR="00C2247C">
        <w:rPr>
          <w:rFonts w:cstheme="minorHAnsi"/>
          <w:sz w:val="24"/>
          <w:szCs w:val="24"/>
        </w:rPr>
        <w:t xml:space="preserve">Due diligence and comprehensive review </w:t>
      </w:r>
      <w:r w:rsidR="0005663C">
        <w:rPr>
          <w:rFonts w:cstheme="minorHAnsi"/>
          <w:sz w:val="24"/>
          <w:szCs w:val="24"/>
        </w:rPr>
        <w:t xml:space="preserve">of </w:t>
      </w:r>
      <w:r w:rsidR="00C2247C">
        <w:rPr>
          <w:rFonts w:cstheme="minorHAnsi"/>
          <w:sz w:val="24"/>
          <w:szCs w:val="24"/>
        </w:rPr>
        <w:t>the</w:t>
      </w:r>
      <w:r w:rsidR="0005663C">
        <w:rPr>
          <w:rFonts w:cstheme="minorHAnsi"/>
          <w:sz w:val="24"/>
          <w:szCs w:val="24"/>
        </w:rPr>
        <w:t xml:space="preserve"> investment management structure.</w:t>
      </w:r>
    </w:p>
    <w:p w14:paraId="1241BF5D" w14:textId="77777777" w:rsidR="002902B6" w:rsidRPr="00B94640" w:rsidRDefault="002902B6" w:rsidP="002902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571F6F" w14:textId="44326EA8" w:rsidR="002902B6" w:rsidRPr="00CD002F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 xml:space="preserve">Question </w:t>
      </w:r>
      <w:r w:rsidR="004E1A8D">
        <w:rPr>
          <w:rFonts w:cstheme="minorHAnsi"/>
          <w:b/>
          <w:sz w:val="24"/>
          <w:szCs w:val="24"/>
        </w:rPr>
        <w:t>11</w:t>
      </w:r>
      <w:r w:rsidRPr="00B94640">
        <w:rPr>
          <w:rFonts w:cstheme="minorHAnsi"/>
          <w:b/>
          <w:sz w:val="24"/>
          <w:szCs w:val="24"/>
        </w:rPr>
        <w:t>:</w:t>
      </w:r>
      <w:r w:rsidRPr="00B94640">
        <w:rPr>
          <w:rFonts w:cstheme="minorHAnsi"/>
          <w:sz w:val="24"/>
          <w:szCs w:val="24"/>
        </w:rPr>
        <w:t xml:space="preserve">  </w:t>
      </w:r>
      <w:r w:rsidRPr="00CD002F">
        <w:rPr>
          <w:rFonts w:eastAsia="Times New Roman" w:cstheme="minorHAnsi"/>
          <w:sz w:val="24"/>
          <w:szCs w:val="24"/>
        </w:rPr>
        <w:t>Who are the current external managers for the government and corporate portfolios?</w:t>
      </w:r>
    </w:p>
    <w:p w14:paraId="4C5DDE8F" w14:textId="3C6A814E" w:rsidR="002902B6" w:rsidRPr="00B94640" w:rsidRDefault="002902B6" w:rsidP="002902B6">
      <w:pPr>
        <w:rPr>
          <w:rFonts w:ascii="Calibri" w:eastAsia="Times New Roman" w:hAnsi="Calibri" w:cs="Calibri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  </w:t>
      </w:r>
      <w:r w:rsidRPr="00B9464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05663C">
        <w:rPr>
          <w:rFonts w:cstheme="minorHAnsi"/>
          <w:color w:val="000000"/>
          <w:sz w:val="24"/>
          <w:szCs w:val="24"/>
          <w:shd w:val="clear" w:color="auto" w:fill="FFFFFF"/>
        </w:rPr>
        <w:t>Conning Asset Management and Manulife Asset Management.</w:t>
      </w:r>
    </w:p>
    <w:p w14:paraId="482FE9E4" w14:textId="77777777" w:rsidR="002902B6" w:rsidRPr="00B94640" w:rsidRDefault="002902B6" w:rsidP="002902B6">
      <w:pPr>
        <w:rPr>
          <w:rFonts w:ascii="Calibri" w:eastAsia="Times New Roman" w:hAnsi="Calibri" w:cs="Calibri"/>
          <w:sz w:val="24"/>
          <w:szCs w:val="24"/>
        </w:rPr>
      </w:pPr>
    </w:p>
    <w:p w14:paraId="712CB6C7" w14:textId="5E743AAF" w:rsidR="002902B6" w:rsidRPr="00CD002F" w:rsidRDefault="002902B6" w:rsidP="002902B6">
      <w:pPr>
        <w:rPr>
          <w:rFonts w:eastAsia="Times New Roman" w:cstheme="minorHAnsi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 xml:space="preserve">Question </w:t>
      </w:r>
      <w:r w:rsidR="004E1A8D">
        <w:rPr>
          <w:rFonts w:cstheme="minorHAnsi"/>
          <w:b/>
          <w:sz w:val="24"/>
          <w:szCs w:val="24"/>
        </w:rPr>
        <w:t>12</w:t>
      </w:r>
      <w:r w:rsidRPr="00B94640">
        <w:rPr>
          <w:rFonts w:cstheme="minorHAnsi"/>
          <w:b/>
          <w:sz w:val="24"/>
          <w:szCs w:val="24"/>
        </w:rPr>
        <w:t xml:space="preserve">:  </w:t>
      </w:r>
      <w:r w:rsidRPr="00CD002F">
        <w:rPr>
          <w:rFonts w:eastAsia="Times New Roman" w:cstheme="minorHAnsi"/>
          <w:sz w:val="24"/>
          <w:szCs w:val="24"/>
        </w:rPr>
        <w:t>Are those firms welcome to rebid?</w:t>
      </w:r>
    </w:p>
    <w:p w14:paraId="5B6CE029" w14:textId="166D7463" w:rsidR="002902B6" w:rsidRPr="00B94640" w:rsidRDefault="002902B6" w:rsidP="002902B6">
      <w:pPr>
        <w:rPr>
          <w:rFonts w:ascii="Calibri" w:eastAsia="Times New Roman" w:hAnsi="Calibri" w:cs="Calibri"/>
          <w:sz w:val="24"/>
          <w:szCs w:val="24"/>
        </w:rPr>
      </w:pPr>
      <w:r w:rsidRPr="00B94640">
        <w:rPr>
          <w:rFonts w:cstheme="minorHAnsi"/>
          <w:b/>
          <w:sz w:val="24"/>
          <w:szCs w:val="24"/>
        </w:rPr>
        <w:t>Answer:</w:t>
      </w:r>
      <w:r w:rsidRPr="00B94640">
        <w:rPr>
          <w:rFonts w:cstheme="minorHAnsi"/>
          <w:sz w:val="24"/>
          <w:szCs w:val="24"/>
        </w:rPr>
        <w:t xml:space="preserve">  </w:t>
      </w:r>
      <w:r w:rsidRPr="00B9464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05663C">
        <w:rPr>
          <w:rFonts w:cstheme="minorHAnsi"/>
          <w:color w:val="000000"/>
          <w:sz w:val="24"/>
          <w:szCs w:val="24"/>
          <w:shd w:val="clear" w:color="auto" w:fill="FFFFFF"/>
        </w:rPr>
        <w:t>Yes.</w:t>
      </w:r>
    </w:p>
    <w:p w14:paraId="5F757166" w14:textId="77777777" w:rsidR="002902B6" w:rsidRDefault="002902B6"/>
    <w:sectPr w:rsidR="0029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B6"/>
    <w:rsid w:val="0005663C"/>
    <w:rsid w:val="000C05A8"/>
    <w:rsid w:val="001F2B04"/>
    <w:rsid w:val="002902B6"/>
    <w:rsid w:val="004E1A8D"/>
    <w:rsid w:val="00536B95"/>
    <w:rsid w:val="00571388"/>
    <w:rsid w:val="006F25B5"/>
    <w:rsid w:val="00B268E0"/>
    <w:rsid w:val="00C2247C"/>
    <w:rsid w:val="00D16155"/>
    <w:rsid w:val="00D9451A"/>
    <w:rsid w:val="00E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2DDB"/>
  <w15:chartTrackingRefBased/>
  <w15:docId w15:val="{7A21C365-54DF-4B06-BAAB-C98AE5BF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2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0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B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0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B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0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B6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Normal"/>
    <w:rsid w:val="002902B6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2902B6"/>
    <w:pPr>
      <w:spacing w:after="0" w:line="240" w:lineRule="auto"/>
      <w:ind w:left="720"/>
    </w:pPr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Herrera</dc:creator>
  <cp:keywords/>
  <dc:description/>
  <cp:lastModifiedBy>Jonathan Herrera</cp:lastModifiedBy>
  <cp:revision>3</cp:revision>
  <dcterms:created xsi:type="dcterms:W3CDTF">2025-10-15T23:27:00Z</dcterms:created>
  <dcterms:modified xsi:type="dcterms:W3CDTF">2025-10-15T23:28:00Z</dcterms:modified>
</cp:coreProperties>
</file>