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32EC" w14:textId="77777777" w:rsidR="00134501" w:rsidRDefault="00134501">
      <w:pPr>
        <w:pStyle w:val="Heading5"/>
      </w:pPr>
    </w:p>
    <w:p w14:paraId="5C296518" w14:textId="77777777" w:rsidR="006D371D" w:rsidRDefault="006D371D" w:rsidP="006D371D"/>
    <w:p w14:paraId="3B182FFF" w14:textId="77777777" w:rsidR="006D371D" w:rsidRPr="006D371D" w:rsidRDefault="006D371D" w:rsidP="006D371D"/>
    <w:p w14:paraId="29F62128" w14:textId="77777777" w:rsidR="00134501" w:rsidRDefault="00134501" w:rsidP="00134501">
      <w:pPr>
        <w:pStyle w:val="Default"/>
      </w:pPr>
    </w:p>
    <w:p w14:paraId="6262B500" w14:textId="02C4A1A8" w:rsidR="00134501" w:rsidRPr="006F6303" w:rsidRDefault="007C2C59" w:rsidP="00134501">
      <w:pPr>
        <w:jc w:val="center"/>
        <w:rPr>
          <w:rFonts w:ascii="Open Sans" w:hAnsi="Open Sans" w:cs="Open Sans"/>
          <w:b/>
          <w:bCs/>
          <w:color w:val="1B2C57"/>
          <w:sz w:val="52"/>
          <w:szCs w:val="52"/>
        </w:rPr>
      </w:pPr>
      <w:r>
        <w:rPr>
          <w:noProof/>
        </w:rPr>
        <mc:AlternateContent>
          <mc:Choice Requires="wpg">
            <w:drawing>
              <wp:anchor distT="0" distB="0" distL="114300" distR="114300" simplePos="0" relativeHeight="251657728" behindDoc="0" locked="0" layoutInCell="1" allowOverlap="1" wp14:anchorId="1B32B771" wp14:editId="334F42DB">
                <wp:simplePos x="0" y="0"/>
                <wp:positionH relativeFrom="column">
                  <wp:posOffset>208280</wp:posOffset>
                </wp:positionH>
                <wp:positionV relativeFrom="paragraph">
                  <wp:posOffset>564515</wp:posOffset>
                </wp:positionV>
                <wp:extent cx="5526405" cy="24765"/>
                <wp:effectExtent l="0" t="0" r="0" b="0"/>
                <wp:wrapSquare wrapText="bothSides"/>
                <wp:docPr id="11148686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6405" cy="24765"/>
                          <a:chOff x="0" y="0"/>
                          <a:chExt cx="8703" cy="39"/>
                        </a:xfrm>
                      </wpg:grpSpPr>
                      <wps:wsp>
                        <wps:cNvPr id="2" name="Freeform 3"/>
                        <wps:cNvSpPr>
                          <a:spLocks/>
                        </wps:cNvSpPr>
                        <wps:spPr bwMode="auto">
                          <a:xfrm>
                            <a:off x="0" y="19"/>
                            <a:ext cx="8703" cy="20"/>
                          </a:xfrm>
                          <a:custGeom>
                            <a:avLst/>
                            <a:gdLst>
                              <a:gd name="T0" fmla="*/ 0 w 8703"/>
                              <a:gd name="T1" fmla="*/ 0 h 20"/>
                              <a:gd name="T2" fmla="*/ 8702 w 8703"/>
                              <a:gd name="T3" fmla="*/ 0 h 20"/>
                            </a:gdLst>
                            <a:ahLst/>
                            <a:cxnLst>
                              <a:cxn ang="0">
                                <a:pos x="T0" y="T1"/>
                              </a:cxn>
                              <a:cxn ang="0">
                                <a:pos x="T2" y="T3"/>
                              </a:cxn>
                            </a:cxnLst>
                            <a:rect l="0" t="0" r="r" b="b"/>
                            <a:pathLst>
                              <a:path w="8703" h="20">
                                <a:moveTo>
                                  <a:pt x="0" y="0"/>
                                </a:moveTo>
                                <a:lnTo>
                                  <a:pt x="8702" y="0"/>
                                </a:lnTo>
                              </a:path>
                            </a:pathLst>
                          </a:custGeom>
                          <a:noFill/>
                          <a:ln w="24154">
                            <a:solidFill>
                              <a:srgbClr val="1B2C57"/>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7284C" id="Group 4" o:spid="_x0000_s1026" style="position:absolute;margin-left:16.4pt;margin-top:44.45pt;width:435.15pt;height:1.95pt;z-index:251657728" coordsize="87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">
                <v:shape id="Freeform 3" o:spid="_x0000_s1027" style="position:absolute;top:19;width:8703;height:20;visibility:visible;mso-wrap-style:square;v-text-anchor:top" coordsize="8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" path="m,l8702,e" filled="f" strokecolor="#1b2c57" strokeweight=".67094mm">
                  <v:path arrowok="t" o:connecttype="custom" o:connectlocs="0,0;8702,0" o:connectangles="0,0"/>
                </v:shape>
                <w10:wrap type="square"/>
              </v:group>
            </w:pict>
          </mc:Fallback>
        </mc:AlternateContent>
      </w:r>
      <w:r w:rsidR="00134501" w:rsidRPr="006F6303">
        <w:rPr>
          <w:rFonts w:ascii="Open Sans" w:hAnsi="Open Sans" w:cs="Open Sans"/>
          <w:b/>
          <w:bCs/>
          <w:color w:val="1B2C57"/>
          <w:sz w:val="52"/>
          <w:szCs w:val="52"/>
        </w:rPr>
        <w:t>TML Intergovernmental Risk Pool</w:t>
      </w:r>
    </w:p>
    <w:p w14:paraId="7FC6A70C" w14:textId="77777777" w:rsidR="00134501" w:rsidRDefault="00134501" w:rsidP="00134501">
      <w:pPr>
        <w:rPr>
          <w:b/>
          <w:bCs/>
          <w:color w:val="1F487C"/>
          <w:sz w:val="52"/>
          <w:szCs w:val="52"/>
        </w:rPr>
      </w:pPr>
    </w:p>
    <w:p w14:paraId="030386B4" w14:textId="77777777" w:rsidR="00134501" w:rsidRDefault="00134501" w:rsidP="00134501">
      <w:pPr>
        <w:pStyle w:val="ListParagraph"/>
        <w:kinsoku w:val="0"/>
        <w:overflowPunct w:val="0"/>
        <w:spacing w:line="40" w:lineRule="exact"/>
        <w:ind w:left="32"/>
        <w:rPr>
          <w:position w:val="-1"/>
          <w:sz w:val="4"/>
          <w:szCs w:val="4"/>
        </w:rPr>
      </w:pPr>
    </w:p>
    <w:p w14:paraId="395346F0" w14:textId="14BEA8A4" w:rsidR="00134501" w:rsidRDefault="007C2C59" w:rsidP="00134501">
      <w:r>
        <w:rPr>
          <w:noProof/>
        </w:rPr>
        <w:drawing>
          <wp:anchor distT="0" distB="0" distL="114300" distR="114300" simplePos="0" relativeHeight="251658752" behindDoc="0" locked="0" layoutInCell="1" allowOverlap="1" wp14:anchorId="03B43236" wp14:editId="7A7279FC">
            <wp:simplePos x="0" y="0"/>
            <wp:positionH relativeFrom="margin">
              <wp:align>center</wp:align>
            </wp:positionH>
            <wp:positionV relativeFrom="paragraph">
              <wp:posOffset>114935</wp:posOffset>
            </wp:positionV>
            <wp:extent cx="4621530" cy="4657725"/>
            <wp:effectExtent l="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1530" cy="465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D52AB9" w14:textId="77777777" w:rsidR="00134501" w:rsidRDefault="00134501" w:rsidP="00134501"/>
    <w:p w14:paraId="6ED4DB43" w14:textId="77777777" w:rsidR="00134501" w:rsidRDefault="00134501" w:rsidP="00134501"/>
    <w:p w14:paraId="76EC944B" w14:textId="77777777" w:rsidR="00134501" w:rsidRDefault="00134501" w:rsidP="00134501"/>
    <w:p w14:paraId="6D02044B" w14:textId="77777777" w:rsidR="00134501" w:rsidRDefault="00134501" w:rsidP="00134501"/>
    <w:p w14:paraId="016BA59D" w14:textId="77777777" w:rsidR="00134501" w:rsidRDefault="00134501" w:rsidP="00134501"/>
    <w:p w14:paraId="19BD2EF6" w14:textId="77777777" w:rsidR="00134501" w:rsidRDefault="00134501" w:rsidP="00134501"/>
    <w:p w14:paraId="09BF4C51" w14:textId="77777777" w:rsidR="00134501" w:rsidRDefault="00134501" w:rsidP="00134501"/>
    <w:p w14:paraId="0ADF8034" w14:textId="77777777" w:rsidR="00134501" w:rsidRDefault="00134501" w:rsidP="00134501"/>
    <w:p w14:paraId="3B4612A3" w14:textId="77777777" w:rsidR="00134501" w:rsidRDefault="00134501" w:rsidP="00134501"/>
    <w:p w14:paraId="0A45BAD7" w14:textId="77777777" w:rsidR="00134501" w:rsidRDefault="00134501" w:rsidP="00134501"/>
    <w:p w14:paraId="301D8E24" w14:textId="77777777" w:rsidR="00134501" w:rsidRDefault="00134501" w:rsidP="00134501"/>
    <w:p w14:paraId="78E2D237" w14:textId="77777777" w:rsidR="00134501" w:rsidRDefault="00134501" w:rsidP="00134501"/>
    <w:p w14:paraId="30A791B3" w14:textId="77777777" w:rsidR="00134501" w:rsidRDefault="00134501" w:rsidP="00134501"/>
    <w:p w14:paraId="278D5479" w14:textId="77777777" w:rsidR="00134501" w:rsidRDefault="00134501" w:rsidP="00134501"/>
    <w:p w14:paraId="73EE74A1" w14:textId="77777777" w:rsidR="00134501" w:rsidRDefault="00134501" w:rsidP="00134501"/>
    <w:p w14:paraId="1DFD3A0E" w14:textId="77777777" w:rsidR="00134501" w:rsidRDefault="00134501" w:rsidP="00134501"/>
    <w:p w14:paraId="16A8DE6A" w14:textId="77777777" w:rsidR="00134501" w:rsidRDefault="00134501" w:rsidP="00134501"/>
    <w:p w14:paraId="67694C3E" w14:textId="77777777" w:rsidR="00134501" w:rsidRDefault="00134501" w:rsidP="00134501">
      <w:pPr>
        <w:pStyle w:val="Default"/>
      </w:pPr>
    </w:p>
    <w:p w14:paraId="4D9EC828" w14:textId="77777777" w:rsidR="00134501" w:rsidRPr="00134501" w:rsidRDefault="00134501" w:rsidP="00134501">
      <w:pPr>
        <w:rPr>
          <w:rFonts w:ascii="Goudy Old Style" w:hAnsi="Goudy Old Style" w:cs="Aptos Display"/>
          <w:b/>
          <w:bCs/>
          <w:color w:val="1B2C57"/>
          <w:sz w:val="52"/>
          <w:szCs w:val="52"/>
        </w:rPr>
      </w:pPr>
    </w:p>
    <w:p w14:paraId="5F717401" w14:textId="77777777" w:rsidR="006D371D" w:rsidRDefault="006D371D" w:rsidP="00134501">
      <w:pPr>
        <w:jc w:val="center"/>
        <w:rPr>
          <w:rFonts w:ascii="Open Sans" w:hAnsi="Open Sans" w:cs="Open Sans"/>
          <w:b/>
          <w:bCs/>
          <w:color w:val="002060"/>
          <w:sz w:val="40"/>
          <w:szCs w:val="40"/>
        </w:rPr>
      </w:pPr>
      <w:bookmarkStart w:id="0" w:name="_Hlk51912447"/>
    </w:p>
    <w:p w14:paraId="1E7C4386" w14:textId="77777777" w:rsidR="006D371D" w:rsidRDefault="006D371D" w:rsidP="00134501">
      <w:pPr>
        <w:jc w:val="center"/>
        <w:rPr>
          <w:rFonts w:ascii="Open Sans" w:hAnsi="Open Sans" w:cs="Open Sans"/>
          <w:b/>
          <w:bCs/>
          <w:color w:val="002060"/>
          <w:sz w:val="40"/>
          <w:szCs w:val="40"/>
        </w:rPr>
      </w:pPr>
    </w:p>
    <w:p w14:paraId="20373A82" w14:textId="77777777" w:rsidR="006D371D" w:rsidRDefault="006D371D" w:rsidP="00134501">
      <w:pPr>
        <w:jc w:val="center"/>
        <w:rPr>
          <w:rFonts w:ascii="Open Sans" w:hAnsi="Open Sans" w:cs="Open Sans"/>
          <w:b/>
          <w:bCs/>
          <w:color w:val="002060"/>
          <w:sz w:val="40"/>
          <w:szCs w:val="40"/>
        </w:rPr>
      </w:pPr>
    </w:p>
    <w:p w14:paraId="01CC4401" w14:textId="77777777" w:rsidR="006D371D" w:rsidRDefault="006D371D" w:rsidP="00134501">
      <w:pPr>
        <w:jc w:val="center"/>
        <w:rPr>
          <w:rFonts w:ascii="Open Sans" w:hAnsi="Open Sans" w:cs="Open Sans"/>
          <w:b/>
          <w:bCs/>
          <w:color w:val="002060"/>
          <w:sz w:val="40"/>
          <w:szCs w:val="40"/>
        </w:rPr>
      </w:pPr>
    </w:p>
    <w:p w14:paraId="14598560" w14:textId="77777777" w:rsidR="006D371D" w:rsidRDefault="006D371D" w:rsidP="00134501">
      <w:pPr>
        <w:jc w:val="center"/>
        <w:rPr>
          <w:rFonts w:ascii="Open Sans" w:hAnsi="Open Sans" w:cs="Open Sans"/>
          <w:b/>
          <w:bCs/>
          <w:color w:val="002060"/>
          <w:sz w:val="40"/>
          <w:szCs w:val="40"/>
        </w:rPr>
      </w:pPr>
    </w:p>
    <w:p w14:paraId="495E7165" w14:textId="77777777" w:rsidR="006D371D" w:rsidRDefault="006D371D" w:rsidP="00134501">
      <w:pPr>
        <w:jc w:val="center"/>
        <w:rPr>
          <w:rFonts w:ascii="Open Sans" w:hAnsi="Open Sans" w:cs="Open Sans"/>
          <w:b/>
          <w:bCs/>
          <w:color w:val="002060"/>
          <w:sz w:val="40"/>
          <w:szCs w:val="40"/>
        </w:rPr>
      </w:pPr>
    </w:p>
    <w:p w14:paraId="4730FF0A" w14:textId="77777777" w:rsidR="00134501" w:rsidRDefault="00134501" w:rsidP="00134501">
      <w:pPr>
        <w:jc w:val="center"/>
        <w:rPr>
          <w:rFonts w:ascii="Open Sans" w:hAnsi="Open Sans" w:cs="Open Sans"/>
          <w:b/>
          <w:bCs/>
          <w:color w:val="002060"/>
          <w:sz w:val="40"/>
          <w:szCs w:val="40"/>
        </w:rPr>
      </w:pPr>
      <w:r>
        <w:rPr>
          <w:rFonts w:ascii="Open Sans" w:hAnsi="Open Sans" w:cs="Open Sans"/>
          <w:b/>
          <w:bCs/>
          <w:color w:val="002060"/>
          <w:sz w:val="40"/>
          <w:szCs w:val="40"/>
        </w:rPr>
        <w:t>Request for Proposal</w:t>
      </w:r>
      <w:r w:rsidR="006D371D">
        <w:rPr>
          <w:rFonts w:ascii="Open Sans" w:hAnsi="Open Sans" w:cs="Open Sans"/>
          <w:b/>
          <w:bCs/>
          <w:color w:val="002060"/>
          <w:sz w:val="40"/>
          <w:szCs w:val="40"/>
        </w:rPr>
        <w:t>s</w:t>
      </w:r>
    </w:p>
    <w:p w14:paraId="3DB50A2F" w14:textId="77777777" w:rsidR="00134501" w:rsidRDefault="00134501" w:rsidP="00134501">
      <w:pPr>
        <w:jc w:val="center"/>
        <w:rPr>
          <w:rFonts w:ascii="Open Sans" w:hAnsi="Open Sans" w:cs="Open Sans"/>
          <w:b/>
          <w:bCs/>
          <w:color w:val="002060"/>
          <w:sz w:val="40"/>
          <w:szCs w:val="40"/>
        </w:rPr>
      </w:pPr>
      <w:r>
        <w:rPr>
          <w:rFonts w:ascii="Open Sans" w:hAnsi="Open Sans" w:cs="Open Sans"/>
          <w:b/>
          <w:bCs/>
          <w:color w:val="002060"/>
          <w:sz w:val="40"/>
          <w:szCs w:val="40"/>
        </w:rPr>
        <w:t>for</w:t>
      </w:r>
    </w:p>
    <w:p w14:paraId="655487F6" w14:textId="3CB9238E" w:rsidR="00134501" w:rsidRPr="00496E58" w:rsidRDefault="006A4DAE" w:rsidP="00134501">
      <w:pPr>
        <w:jc w:val="center"/>
        <w:rPr>
          <w:rFonts w:ascii="Open Sans" w:hAnsi="Open Sans" w:cs="Open Sans"/>
          <w:b/>
          <w:bCs/>
          <w:color w:val="002060"/>
          <w:sz w:val="40"/>
          <w:szCs w:val="40"/>
        </w:rPr>
      </w:pPr>
      <w:r>
        <w:rPr>
          <w:rFonts w:ascii="Open Sans" w:hAnsi="Open Sans" w:cs="Open Sans"/>
          <w:b/>
          <w:bCs/>
          <w:color w:val="002060"/>
          <w:sz w:val="40"/>
          <w:szCs w:val="40"/>
        </w:rPr>
        <w:t>Master Custody</w:t>
      </w:r>
      <w:r w:rsidR="00134501">
        <w:rPr>
          <w:rFonts w:ascii="Open Sans" w:hAnsi="Open Sans" w:cs="Open Sans"/>
          <w:b/>
          <w:bCs/>
          <w:color w:val="002060"/>
          <w:sz w:val="40"/>
          <w:szCs w:val="40"/>
        </w:rPr>
        <w:t xml:space="preserve"> Services</w:t>
      </w:r>
    </w:p>
    <w:bookmarkEnd w:id="0"/>
    <w:p w14:paraId="76F0CEDE" w14:textId="77777777" w:rsidR="00134501" w:rsidRDefault="00134501">
      <w:pPr>
        <w:pStyle w:val="Heading5"/>
      </w:pPr>
    </w:p>
    <w:p w14:paraId="0F3D0713" w14:textId="77777777" w:rsidR="00134501" w:rsidRDefault="00134501" w:rsidP="00134501"/>
    <w:p w14:paraId="33451116" w14:textId="77777777" w:rsidR="00134501" w:rsidRDefault="00134501" w:rsidP="00134501"/>
    <w:p w14:paraId="7BAD40C5" w14:textId="77777777" w:rsidR="00134501" w:rsidRDefault="00134501" w:rsidP="00134501"/>
    <w:p w14:paraId="409AC638" w14:textId="77777777" w:rsidR="00134501" w:rsidRPr="00134501" w:rsidRDefault="00134501" w:rsidP="00134501"/>
    <w:p w14:paraId="0CB3278A" w14:textId="77777777" w:rsidR="00183619" w:rsidRDefault="00183619">
      <w:pPr>
        <w:pStyle w:val="Heading5"/>
      </w:pPr>
      <w:r>
        <w:t>REQUEST FOR PROPOSAL</w:t>
      </w:r>
    </w:p>
    <w:p w14:paraId="5000A0C3" w14:textId="77777777" w:rsidR="00183619" w:rsidRDefault="00183619"/>
    <w:p w14:paraId="43244B8E" w14:textId="77777777" w:rsidR="00134501" w:rsidRDefault="00134501">
      <w:pPr>
        <w:tabs>
          <w:tab w:val="left" w:pos="5472"/>
        </w:tabs>
        <w:spacing w:line="240" w:lineRule="exact"/>
        <w:jc w:val="both"/>
      </w:pPr>
    </w:p>
    <w:p w14:paraId="627363F2" w14:textId="00F321B7" w:rsidR="00183619" w:rsidRDefault="00183619">
      <w:pPr>
        <w:tabs>
          <w:tab w:val="left" w:pos="5472"/>
        </w:tabs>
        <w:spacing w:line="240" w:lineRule="exact"/>
        <w:jc w:val="both"/>
      </w:pPr>
      <w:r>
        <w:t xml:space="preserve">Solicitation Number: </w:t>
      </w:r>
      <w:r w:rsidR="00051D3B">
        <w:t>RFP No. 2</w:t>
      </w:r>
      <w:r w:rsidR="006A4DAE">
        <w:t>6</w:t>
      </w:r>
      <w:r w:rsidR="00051D3B">
        <w:t>-</w:t>
      </w:r>
      <w:r w:rsidR="0040564D">
        <w:t>0</w:t>
      </w:r>
      <w:r w:rsidR="00164ABB">
        <w:t>2</w:t>
      </w:r>
      <w:r>
        <w:t xml:space="preserve">                   Item/Service</w:t>
      </w:r>
      <w:r w:rsidR="006A4DAE">
        <w:t>: Master Custody</w:t>
      </w:r>
      <w:r>
        <w:t xml:space="preserve"> Services</w:t>
      </w:r>
    </w:p>
    <w:p w14:paraId="7FCE2130" w14:textId="77777777" w:rsidR="00183619" w:rsidRDefault="00183619">
      <w:pPr>
        <w:tabs>
          <w:tab w:val="left" w:pos="5472"/>
        </w:tabs>
        <w:spacing w:line="240" w:lineRule="exact"/>
        <w:ind w:right="-180"/>
        <w:jc w:val="both"/>
      </w:pPr>
    </w:p>
    <w:p w14:paraId="21DC2C52" w14:textId="5FC1D9E7" w:rsidR="00183619" w:rsidRDefault="00183619">
      <w:pPr>
        <w:tabs>
          <w:tab w:val="left" w:pos="5472"/>
        </w:tabs>
        <w:spacing w:line="240" w:lineRule="exact"/>
        <w:ind w:right="-180"/>
        <w:jc w:val="both"/>
      </w:pPr>
      <w:r>
        <w:t xml:space="preserve">Date Issued: </w:t>
      </w:r>
      <w:r w:rsidR="00B66FC0">
        <w:t xml:space="preserve">May 11, </w:t>
      </w:r>
      <w:proofErr w:type="gramStart"/>
      <w:r w:rsidR="00B66FC0">
        <w:t>2026</w:t>
      </w:r>
      <w:proofErr w:type="gramEnd"/>
      <w:r>
        <w:t xml:space="preserve">             </w:t>
      </w:r>
      <w:r w:rsidR="00051D3B">
        <w:t xml:space="preserve">       </w:t>
      </w:r>
      <w:r w:rsidR="00CD1DC0">
        <w:t xml:space="preserve">  </w:t>
      </w:r>
      <w:r w:rsidR="00051D3B">
        <w:t xml:space="preserve">   </w:t>
      </w:r>
      <w:r>
        <w:t>User Department</w:t>
      </w:r>
      <w:r w:rsidR="006A4DAE">
        <w:t>: Finance</w:t>
      </w:r>
    </w:p>
    <w:p w14:paraId="169CFF43" w14:textId="77777777" w:rsidR="00183619" w:rsidRDefault="00183619">
      <w:pPr>
        <w:tabs>
          <w:tab w:val="left" w:pos="5472"/>
        </w:tabs>
        <w:spacing w:line="240" w:lineRule="exact"/>
        <w:ind w:right="-180"/>
        <w:jc w:val="both"/>
        <w:rPr>
          <w:b/>
        </w:rPr>
      </w:pPr>
    </w:p>
    <w:p w14:paraId="1FF96D08" w14:textId="51803FB0" w:rsidR="00183619" w:rsidRDefault="00183619">
      <w:pPr>
        <w:tabs>
          <w:tab w:val="left" w:pos="5472"/>
        </w:tabs>
        <w:spacing w:line="240" w:lineRule="exact"/>
        <w:jc w:val="both"/>
        <w:rPr>
          <w:b/>
        </w:rPr>
      </w:pPr>
      <w:r>
        <w:rPr>
          <w:b/>
        </w:rPr>
        <w:t xml:space="preserve">Request for Proposal Closing Time and Date: </w:t>
      </w:r>
      <w:r w:rsidR="00350096">
        <w:rPr>
          <w:b/>
        </w:rPr>
        <w:t>Wednes</w:t>
      </w:r>
      <w:r>
        <w:rPr>
          <w:b/>
        </w:rPr>
        <w:t xml:space="preserve">day, </w:t>
      </w:r>
      <w:r w:rsidR="00B66FC0">
        <w:rPr>
          <w:b/>
        </w:rPr>
        <w:t xml:space="preserve">June 12, </w:t>
      </w:r>
      <w:r w:rsidR="00393EF5">
        <w:rPr>
          <w:b/>
        </w:rPr>
        <w:t>2026,</w:t>
      </w:r>
      <w:r>
        <w:rPr>
          <w:b/>
        </w:rPr>
        <w:t xml:space="preserve"> </w:t>
      </w:r>
      <w:r w:rsidR="00350096">
        <w:rPr>
          <w:b/>
        </w:rPr>
        <w:t xml:space="preserve">prior to </w:t>
      </w:r>
      <w:r>
        <w:rPr>
          <w:b/>
        </w:rPr>
        <w:t>3:00 p.m. CDT.</w:t>
      </w:r>
    </w:p>
    <w:p w14:paraId="3ED88E85" w14:textId="77777777" w:rsidR="00183619" w:rsidRDefault="00183619">
      <w:pPr>
        <w:tabs>
          <w:tab w:val="left" w:pos="5472"/>
        </w:tabs>
        <w:spacing w:line="240" w:lineRule="exact"/>
        <w:jc w:val="both"/>
      </w:pPr>
    </w:p>
    <w:p w14:paraId="14E04A27" w14:textId="2F096F7E" w:rsidR="00183619" w:rsidRDefault="00183619">
      <w:pPr>
        <w:tabs>
          <w:tab w:val="left" w:pos="5472"/>
        </w:tabs>
        <w:spacing w:line="240" w:lineRule="exact"/>
        <w:jc w:val="both"/>
      </w:pPr>
      <w:r>
        <w:t xml:space="preserve">The enclosed REQUEST FOR PROPOSAL and accompanying SCOPE OF WORK </w:t>
      </w:r>
      <w:r w:rsidR="00700A1F">
        <w:t>is</w:t>
      </w:r>
      <w:r>
        <w:t xml:space="preserve"> for your convenience in submitting an offer for the enclosed referenced items or services for the Texas Municipal League Intergovernmental Risk Pool.</w:t>
      </w:r>
    </w:p>
    <w:p w14:paraId="7B8978BB" w14:textId="77777777" w:rsidR="00183619" w:rsidRDefault="00183619">
      <w:pPr>
        <w:tabs>
          <w:tab w:val="left" w:pos="5472"/>
        </w:tabs>
        <w:spacing w:line="240" w:lineRule="exact"/>
        <w:jc w:val="both"/>
      </w:pPr>
    </w:p>
    <w:p w14:paraId="63E99179" w14:textId="77777777" w:rsidR="00183619" w:rsidRPr="000327E5" w:rsidRDefault="000327E5" w:rsidP="000327E5">
      <w:pPr>
        <w:tabs>
          <w:tab w:val="left" w:pos="5472"/>
        </w:tabs>
        <w:spacing w:line="240" w:lineRule="exact"/>
        <w:jc w:val="both"/>
        <w:rPr>
          <w:szCs w:val="24"/>
        </w:rPr>
      </w:pPr>
      <w:r w:rsidRPr="000327E5">
        <w:rPr>
          <w:bCs/>
          <w:szCs w:val="24"/>
        </w:rPr>
        <w:t xml:space="preserve">Proposals and changes thereto shall be submitted electronically and shall be submitted to </w:t>
      </w:r>
      <w:hyperlink r:id="rId9" w:history="1">
        <w:r w:rsidRPr="000327E5">
          <w:rPr>
            <w:rStyle w:val="Hyperlink"/>
            <w:bCs/>
            <w:szCs w:val="24"/>
          </w:rPr>
          <w:t>purchasing@tmlirp.org</w:t>
        </w:r>
      </w:hyperlink>
      <w:r w:rsidRPr="000327E5">
        <w:rPr>
          <w:bCs/>
          <w:szCs w:val="24"/>
        </w:rPr>
        <w:t xml:space="preserve">. The solicitation number, services being proposed, and the date and </w:t>
      </w:r>
      <w:r w:rsidR="006E3DA0" w:rsidRPr="000327E5">
        <w:rPr>
          <w:bCs/>
          <w:szCs w:val="24"/>
        </w:rPr>
        <w:t>time</w:t>
      </w:r>
      <w:r w:rsidRPr="000327E5">
        <w:rPr>
          <w:bCs/>
          <w:szCs w:val="24"/>
        </w:rPr>
        <w:t xml:space="preserve"> of the proposal closing shall be typed in the subject line of the email.  </w:t>
      </w:r>
    </w:p>
    <w:p w14:paraId="127EAC65" w14:textId="77777777" w:rsidR="00183619" w:rsidRDefault="00183619">
      <w:pPr>
        <w:tabs>
          <w:tab w:val="left" w:pos="5472"/>
        </w:tabs>
        <w:spacing w:line="240" w:lineRule="exact"/>
        <w:jc w:val="center"/>
      </w:pPr>
    </w:p>
    <w:p w14:paraId="20A86593" w14:textId="1C25B8AF" w:rsidR="00183619" w:rsidRDefault="00183619" w:rsidP="00051D3B">
      <w:pPr>
        <w:pStyle w:val="BodyText"/>
      </w:pPr>
      <w:r>
        <w:t>The Texas Municipal League Intergovernmental Risk Pool appreciates your time and effort in preparing this proposal. All proposals must be received at the designated</w:t>
      </w:r>
      <w:r w:rsidR="00B46904">
        <w:t xml:space="preserve"> email address </w:t>
      </w:r>
      <w:r>
        <w:t>by the deadline shown.  Proposals received after that deadline will be returned unopened and considered void and unacceptable</w:t>
      </w:r>
      <w:r w:rsidR="00622235">
        <w:t xml:space="preserve"> </w:t>
      </w:r>
      <w:r w:rsidR="00622235" w:rsidRPr="00622235">
        <w:rPr>
          <w:b/>
          <w:bCs/>
        </w:rPr>
        <w:t>with no exceptions.</w:t>
      </w:r>
      <w:r w:rsidRPr="00622235">
        <w:rPr>
          <w:b/>
          <w:bCs/>
        </w:rPr>
        <w:tab/>
      </w:r>
    </w:p>
    <w:p w14:paraId="774D8BCB" w14:textId="77777777" w:rsidR="00183619" w:rsidRDefault="00183619"/>
    <w:p w14:paraId="74F8F150" w14:textId="77777777" w:rsidR="00183619" w:rsidRDefault="00183619"/>
    <w:p w14:paraId="0D4E92F6" w14:textId="77777777" w:rsidR="00183619" w:rsidRDefault="00183619"/>
    <w:p w14:paraId="1A689573" w14:textId="77777777" w:rsidR="00183619" w:rsidRDefault="00183619"/>
    <w:p w14:paraId="393A2B74" w14:textId="77777777" w:rsidR="00183619" w:rsidRDefault="00183619"/>
    <w:p w14:paraId="07A1D058" w14:textId="77777777" w:rsidR="00183619" w:rsidRDefault="00183619"/>
    <w:p w14:paraId="65C27338" w14:textId="77777777" w:rsidR="00183619" w:rsidRDefault="00183619"/>
    <w:p w14:paraId="6FCB0E79" w14:textId="77777777" w:rsidR="00051D3B" w:rsidRDefault="00051D3B"/>
    <w:p w14:paraId="5BF71DB5" w14:textId="77777777" w:rsidR="00051D3B" w:rsidRDefault="00051D3B"/>
    <w:p w14:paraId="323B9C5F" w14:textId="77777777" w:rsidR="00051D3B" w:rsidRDefault="00051D3B"/>
    <w:p w14:paraId="33EAA667" w14:textId="77777777" w:rsidR="00051D3B" w:rsidRDefault="00051D3B"/>
    <w:p w14:paraId="4BFE989B" w14:textId="77777777" w:rsidR="00051D3B" w:rsidRDefault="00051D3B"/>
    <w:p w14:paraId="01314E53" w14:textId="77777777" w:rsidR="00051D3B" w:rsidRDefault="00051D3B"/>
    <w:p w14:paraId="5B967BBA" w14:textId="77777777" w:rsidR="00051D3B" w:rsidRDefault="00051D3B"/>
    <w:p w14:paraId="3715638B" w14:textId="77777777" w:rsidR="00051D3B" w:rsidRDefault="00051D3B"/>
    <w:p w14:paraId="4A9889B0" w14:textId="77777777" w:rsidR="00051D3B" w:rsidRDefault="00051D3B"/>
    <w:p w14:paraId="58E6F5A2" w14:textId="77777777" w:rsidR="00051D3B" w:rsidRDefault="00051D3B"/>
    <w:p w14:paraId="2F6A39BE" w14:textId="77777777" w:rsidR="00051D3B" w:rsidRDefault="00051D3B"/>
    <w:p w14:paraId="19360B76" w14:textId="77777777" w:rsidR="00051D3B" w:rsidRDefault="00051D3B"/>
    <w:p w14:paraId="496274C0" w14:textId="77777777" w:rsidR="00051D3B" w:rsidRDefault="00051D3B"/>
    <w:p w14:paraId="6125BD25" w14:textId="77777777" w:rsidR="00051D3B" w:rsidRDefault="00051D3B"/>
    <w:p w14:paraId="7FD614A5" w14:textId="77777777" w:rsidR="00051D3B" w:rsidRDefault="00051D3B"/>
    <w:p w14:paraId="52E306D6" w14:textId="77777777" w:rsidR="00051D3B" w:rsidRDefault="00051D3B"/>
    <w:p w14:paraId="6A8A142F" w14:textId="77777777" w:rsidR="00183619" w:rsidRDefault="00183619"/>
    <w:p w14:paraId="4E35441D" w14:textId="77777777" w:rsidR="00183619" w:rsidRDefault="00183619"/>
    <w:p w14:paraId="6C82DBBB" w14:textId="77777777" w:rsidR="00183619" w:rsidRDefault="00183619"/>
    <w:p w14:paraId="733494E9" w14:textId="77777777" w:rsidR="00183619" w:rsidRDefault="00183619"/>
    <w:p w14:paraId="434191C6" w14:textId="77777777" w:rsidR="00183619" w:rsidRDefault="00183619"/>
    <w:p w14:paraId="45823EC2" w14:textId="77777777" w:rsidR="00183619" w:rsidRDefault="00183619"/>
    <w:p w14:paraId="30AE6C8C" w14:textId="77777777" w:rsidR="00062EE7" w:rsidRDefault="00062EE7"/>
    <w:p w14:paraId="2E87090F" w14:textId="77777777" w:rsidR="00183619" w:rsidRDefault="00183619" w:rsidP="00A85266">
      <w:pPr>
        <w:tabs>
          <w:tab w:val="left" w:pos="648"/>
          <w:tab w:val="left" w:pos="720"/>
          <w:tab w:val="left" w:pos="1224"/>
          <w:tab w:val="left" w:pos="1296"/>
        </w:tabs>
        <w:jc w:val="center"/>
        <w:rPr>
          <w:b/>
          <w:sz w:val="28"/>
        </w:rPr>
      </w:pPr>
      <w:r>
        <w:rPr>
          <w:b/>
          <w:sz w:val="28"/>
        </w:rPr>
        <w:t>TEXAS MUNICIPAL LEAGUE INTERGOVERNMENTAL RISK POOL</w:t>
      </w:r>
    </w:p>
    <w:p w14:paraId="0D7341E5" w14:textId="77777777" w:rsidR="00183619" w:rsidRDefault="00183619" w:rsidP="00A85266">
      <w:pPr>
        <w:tabs>
          <w:tab w:val="left" w:pos="648"/>
          <w:tab w:val="left" w:pos="720"/>
          <w:tab w:val="left" w:pos="1224"/>
          <w:tab w:val="left" w:pos="1296"/>
        </w:tabs>
        <w:jc w:val="center"/>
        <w:rPr>
          <w:b/>
          <w:sz w:val="28"/>
        </w:rPr>
      </w:pPr>
    </w:p>
    <w:p w14:paraId="19B39F92" w14:textId="37328D44" w:rsidR="00183619" w:rsidRDefault="006A4DAE" w:rsidP="00A85266">
      <w:pPr>
        <w:tabs>
          <w:tab w:val="left" w:pos="648"/>
          <w:tab w:val="left" w:pos="720"/>
          <w:tab w:val="left" w:pos="1224"/>
          <w:tab w:val="left" w:pos="1296"/>
        </w:tabs>
        <w:jc w:val="center"/>
        <w:rPr>
          <w:b/>
          <w:sz w:val="28"/>
        </w:rPr>
      </w:pPr>
      <w:r>
        <w:rPr>
          <w:b/>
          <w:sz w:val="28"/>
        </w:rPr>
        <w:t>MASTER CUSTODY</w:t>
      </w:r>
      <w:r w:rsidR="00183619">
        <w:rPr>
          <w:b/>
          <w:sz w:val="28"/>
        </w:rPr>
        <w:t xml:space="preserve"> SERVICES</w:t>
      </w:r>
    </w:p>
    <w:p w14:paraId="1AFD726B" w14:textId="77777777" w:rsidR="00183619" w:rsidRDefault="00183619" w:rsidP="00A85266">
      <w:pPr>
        <w:tabs>
          <w:tab w:val="left" w:pos="648"/>
          <w:tab w:val="left" w:pos="720"/>
          <w:tab w:val="left" w:pos="1224"/>
          <w:tab w:val="left" w:pos="1296"/>
        </w:tabs>
        <w:jc w:val="center"/>
        <w:rPr>
          <w:b/>
          <w:sz w:val="28"/>
        </w:rPr>
      </w:pPr>
    </w:p>
    <w:p w14:paraId="081B2633" w14:textId="69866E77" w:rsidR="00183619" w:rsidRDefault="006D1804" w:rsidP="00A85266">
      <w:pPr>
        <w:tabs>
          <w:tab w:val="left" w:pos="648"/>
          <w:tab w:val="left" w:pos="720"/>
          <w:tab w:val="left" w:pos="1224"/>
          <w:tab w:val="left" w:pos="1296"/>
        </w:tabs>
        <w:jc w:val="center"/>
        <w:rPr>
          <w:b/>
          <w:sz w:val="30"/>
        </w:rPr>
      </w:pPr>
      <w:r>
        <w:rPr>
          <w:b/>
          <w:sz w:val="30"/>
        </w:rPr>
        <w:t xml:space="preserve">RFP NO. </w:t>
      </w:r>
      <w:r w:rsidR="006A4DAE">
        <w:rPr>
          <w:b/>
          <w:sz w:val="30"/>
        </w:rPr>
        <w:t>26</w:t>
      </w:r>
      <w:r>
        <w:rPr>
          <w:b/>
          <w:sz w:val="30"/>
        </w:rPr>
        <w:t>-</w:t>
      </w:r>
      <w:r w:rsidR="00320C33">
        <w:rPr>
          <w:b/>
          <w:sz w:val="30"/>
        </w:rPr>
        <w:t>02</w:t>
      </w:r>
    </w:p>
    <w:p w14:paraId="14953644" w14:textId="77777777" w:rsidR="00183619" w:rsidRDefault="00183619">
      <w:pPr>
        <w:tabs>
          <w:tab w:val="left" w:pos="648"/>
          <w:tab w:val="left" w:pos="720"/>
          <w:tab w:val="left" w:pos="1224"/>
          <w:tab w:val="left" w:pos="1296"/>
        </w:tabs>
        <w:spacing w:line="240" w:lineRule="exact"/>
        <w:jc w:val="both"/>
        <w:rPr>
          <w:sz w:val="22"/>
        </w:rPr>
      </w:pPr>
    </w:p>
    <w:p w14:paraId="3B4F89F9" w14:textId="77777777" w:rsidR="00183619" w:rsidRDefault="00183619">
      <w:pPr>
        <w:tabs>
          <w:tab w:val="left" w:pos="648"/>
          <w:tab w:val="left" w:pos="720"/>
          <w:tab w:val="left" w:pos="1224"/>
          <w:tab w:val="left" w:pos="1296"/>
        </w:tabs>
        <w:spacing w:line="240" w:lineRule="exact"/>
        <w:jc w:val="both"/>
        <w:rPr>
          <w:sz w:val="22"/>
        </w:rPr>
      </w:pPr>
    </w:p>
    <w:p w14:paraId="756CE2EE" w14:textId="125E0BB1" w:rsidR="00183619" w:rsidRDefault="00183619" w:rsidP="00292D98">
      <w:pPr>
        <w:pStyle w:val="Heading1"/>
        <w:numPr>
          <w:ilvl w:val="0"/>
          <w:numId w:val="29"/>
        </w:numPr>
        <w:tabs>
          <w:tab w:val="clear" w:pos="648"/>
          <w:tab w:val="clear" w:pos="720"/>
          <w:tab w:val="left" w:pos="630"/>
        </w:tabs>
        <w:ind w:left="270"/>
        <w:rPr>
          <w:b w:val="0"/>
          <w:bCs/>
          <w:sz w:val="22"/>
        </w:rPr>
      </w:pPr>
      <w:r>
        <w:rPr>
          <w:sz w:val="22"/>
          <w:u w:val="single"/>
        </w:rPr>
        <w:t>PURPOSE:</w:t>
      </w:r>
      <w:r>
        <w:t xml:space="preserve"> </w:t>
      </w:r>
      <w:r>
        <w:rPr>
          <w:b w:val="0"/>
          <w:bCs/>
          <w:sz w:val="22"/>
        </w:rPr>
        <w:t xml:space="preserve">The Texas Municipal League Intergovernmental Risk Pool (TMLIRP) is requesting proposals from qualified investment </w:t>
      </w:r>
      <w:r w:rsidR="006A4DAE">
        <w:rPr>
          <w:b w:val="0"/>
          <w:bCs/>
          <w:sz w:val="22"/>
        </w:rPr>
        <w:t>custody</w:t>
      </w:r>
      <w:r>
        <w:rPr>
          <w:b w:val="0"/>
          <w:bCs/>
          <w:sz w:val="22"/>
        </w:rPr>
        <w:t xml:space="preserve"> institutions to provide </w:t>
      </w:r>
      <w:r w:rsidR="006A4DAE">
        <w:rPr>
          <w:b w:val="0"/>
          <w:bCs/>
          <w:sz w:val="22"/>
        </w:rPr>
        <w:t xml:space="preserve">master custody </w:t>
      </w:r>
      <w:r>
        <w:rPr>
          <w:b w:val="0"/>
          <w:bCs/>
          <w:sz w:val="22"/>
        </w:rPr>
        <w:t>services</w:t>
      </w:r>
      <w:r w:rsidR="00232957">
        <w:rPr>
          <w:b w:val="0"/>
          <w:bCs/>
          <w:sz w:val="22"/>
        </w:rPr>
        <w:t xml:space="preserve"> </w:t>
      </w:r>
      <w:r>
        <w:rPr>
          <w:b w:val="0"/>
          <w:bCs/>
          <w:sz w:val="22"/>
        </w:rPr>
        <w:t>as described herein.  This Request for Proposal must be completed in its entirety.</w:t>
      </w:r>
    </w:p>
    <w:p w14:paraId="1CBDCDFC" w14:textId="77777777" w:rsidR="001D2FF9" w:rsidRPr="00292D98" w:rsidRDefault="001D2FF9" w:rsidP="00292D98">
      <w:pPr>
        <w:tabs>
          <w:tab w:val="left" w:pos="630"/>
        </w:tabs>
        <w:ind w:left="270"/>
        <w:rPr>
          <w:b/>
        </w:rPr>
      </w:pPr>
    </w:p>
    <w:p w14:paraId="6D4ABD9E" w14:textId="77777777" w:rsidR="00183619" w:rsidRDefault="00183619" w:rsidP="00292D98">
      <w:pPr>
        <w:pStyle w:val="Heading1"/>
        <w:tabs>
          <w:tab w:val="clear" w:pos="648"/>
          <w:tab w:val="clear" w:pos="720"/>
          <w:tab w:val="left" w:pos="630"/>
        </w:tabs>
        <w:ind w:left="270"/>
      </w:pPr>
      <w:r>
        <w:rPr>
          <w:b w:val="0"/>
        </w:rPr>
        <w:t xml:space="preserve"> </w:t>
      </w:r>
    </w:p>
    <w:p w14:paraId="67594BA9" w14:textId="29C9AB6D" w:rsidR="00802677" w:rsidRPr="0069289C" w:rsidRDefault="00183619" w:rsidP="00232957">
      <w:pPr>
        <w:pStyle w:val="BodyText"/>
        <w:rPr>
          <w:bCs/>
          <w:i/>
          <w:iCs/>
          <w:sz w:val="22"/>
        </w:rPr>
      </w:pPr>
      <w:r>
        <w:rPr>
          <w:b/>
          <w:sz w:val="22"/>
        </w:rPr>
        <w:t xml:space="preserve">2. </w:t>
      </w:r>
      <w:r>
        <w:rPr>
          <w:b/>
          <w:sz w:val="22"/>
          <w:u w:val="single"/>
        </w:rPr>
        <w:t>BACKGROUND:</w:t>
      </w:r>
      <w:r>
        <w:rPr>
          <w:b/>
          <w:sz w:val="22"/>
        </w:rPr>
        <w:t xml:space="preserve"> </w:t>
      </w:r>
      <w:r w:rsidR="00EF7AA8">
        <w:rPr>
          <w:bCs/>
          <w:sz w:val="22"/>
        </w:rPr>
        <w:t>TMLIRP</w:t>
      </w:r>
      <w:r w:rsidR="00802677" w:rsidRPr="006B2B67">
        <w:rPr>
          <w:bCs/>
          <w:sz w:val="22"/>
        </w:rPr>
        <w:t xml:space="preserve"> provides property, liability</w:t>
      </w:r>
      <w:r w:rsidR="00196011">
        <w:rPr>
          <w:bCs/>
          <w:sz w:val="22"/>
        </w:rPr>
        <w:t xml:space="preserve">, cyber, </w:t>
      </w:r>
      <w:r w:rsidR="00802677" w:rsidRPr="006B2B67">
        <w:rPr>
          <w:bCs/>
          <w:sz w:val="22"/>
        </w:rPr>
        <w:t>and workers' compensation coverage for certain governmental entities of the State of Texas.  Member entities include cities, housing authorities, water and irrigation districts, council of governments, hospital districts, flood control districts, tax appraisal districts, transit authorities, mental health/mental retardation agencies, public utility boards, river authorities, fire districts/emergency service districts, 911 districts, municipal utility districts, and other special districts and authorities</w:t>
      </w:r>
      <w:r w:rsidR="00802677">
        <w:rPr>
          <w:bCs/>
          <w:sz w:val="22"/>
        </w:rPr>
        <w:t xml:space="preserve"> </w:t>
      </w:r>
      <w:r w:rsidR="00EF7AA8">
        <w:rPr>
          <w:bCs/>
          <w:sz w:val="22"/>
        </w:rPr>
        <w:t>TMLIRP</w:t>
      </w:r>
      <w:r w:rsidR="00802677">
        <w:rPr>
          <w:bCs/>
          <w:sz w:val="22"/>
        </w:rPr>
        <w:t xml:space="preserve"> is comprised of six funds: Workers’ Compensation, Liability, Property, Cyber, Reinsurance and Stability.  </w:t>
      </w:r>
      <w:r w:rsidR="00802677" w:rsidRPr="0069289C">
        <w:rPr>
          <w:bCs/>
          <w:i/>
          <w:iCs/>
          <w:sz w:val="22"/>
        </w:rPr>
        <w:t xml:space="preserve">Investments </w:t>
      </w:r>
      <w:proofErr w:type="gramStart"/>
      <w:r w:rsidR="00802677" w:rsidRPr="0069289C">
        <w:rPr>
          <w:bCs/>
          <w:i/>
          <w:iCs/>
          <w:sz w:val="22"/>
        </w:rPr>
        <w:t>for</w:t>
      </w:r>
      <w:proofErr w:type="gramEnd"/>
      <w:r w:rsidR="00802677" w:rsidRPr="0069289C">
        <w:rPr>
          <w:bCs/>
          <w:i/>
          <w:iCs/>
          <w:sz w:val="22"/>
        </w:rPr>
        <w:t xml:space="preserve"> the funds are combined for investment management purposes under two different mandates guided by the following (see attached </w:t>
      </w:r>
      <w:r w:rsidR="00232957">
        <w:rPr>
          <w:bCs/>
          <w:i/>
          <w:iCs/>
          <w:sz w:val="22"/>
        </w:rPr>
        <w:t>I</w:t>
      </w:r>
      <w:r w:rsidR="00802677" w:rsidRPr="0069289C">
        <w:rPr>
          <w:bCs/>
          <w:i/>
          <w:iCs/>
          <w:sz w:val="22"/>
        </w:rPr>
        <w:t xml:space="preserve">nvestment </w:t>
      </w:r>
      <w:r w:rsidR="00232957">
        <w:rPr>
          <w:bCs/>
          <w:i/>
          <w:iCs/>
          <w:sz w:val="22"/>
        </w:rPr>
        <w:t>P</w:t>
      </w:r>
      <w:r w:rsidR="00802677" w:rsidRPr="0069289C">
        <w:rPr>
          <w:bCs/>
          <w:i/>
          <w:iCs/>
          <w:sz w:val="22"/>
        </w:rPr>
        <w:t>olicy</w:t>
      </w:r>
      <w:r w:rsidR="00232957">
        <w:rPr>
          <w:bCs/>
          <w:i/>
          <w:iCs/>
          <w:sz w:val="22"/>
        </w:rPr>
        <w:t xml:space="preserve"> for further details</w:t>
      </w:r>
      <w:r w:rsidR="00802677" w:rsidRPr="0069289C">
        <w:rPr>
          <w:bCs/>
          <w:i/>
          <w:iCs/>
          <w:sz w:val="22"/>
        </w:rPr>
        <w:t>):</w:t>
      </w:r>
    </w:p>
    <w:p w14:paraId="67B87692" w14:textId="77777777" w:rsidR="00802677" w:rsidRPr="0069289C" w:rsidRDefault="00802677" w:rsidP="00232957">
      <w:pPr>
        <w:pStyle w:val="BodyText"/>
        <w:rPr>
          <w:bCs/>
          <w:i/>
          <w:iCs/>
          <w:sz w:val="22"/>
        </w:rPr>
      </w:pPr>
    </w:p>
    <w:p w14:paraId="2AA9B9A0" w14:textId="77777777" w:rsidR="00802677" w:rsidRPr="00E15D76" w:rsidRDefault="00802677" w:rsidP="00232957">
      <w:pPr>
        <w:pStyle w:val="BodyText"/>
        <w:rPr>
          <w:bCs/>
          <w:sz w:val="22"/>
          <w:u w:val="single"/>
        </w:rPr>
      </w:pPr>
      <w:r w:rsidRPr="00E15D76">
        <w:rPr>
          <w:bCs/>
          <w:sz w:val="22"/>
          <w:u w:val="single"/>
        </w:rPr>
        <w:t xml:space="preserve">Public Funds Investment Act </w:t>
      </w:r>
    </w:p>
    <w:p w14:paraId="4C42E8E5" w14:textId="77777777" w:rsidR="00802677" w:rsidRPr="00E15D76" w:rsidRDefault="00802677" w:rsidP="00232957">
      <w:pPr>
        <w:pStyle w:val="BodyText"/>
        <w:rPr>
          <w:bCs/>
          <w:sz w:val="22"/>
          <w:u w:val="single"/>
        </w:rPr>
      </w:pPr>
    </w:p>
    <w:p w14:paraId="3DED74C1" w14:textId="77777777" w:rsidR="00802677" w:rsidRPr="00E15D76" w:rsidRDefault="00802677" w:rsidP="00232957">
      <w:pPr>
        <w:pStyle w:val="BodyText"/>
        <w:rPr>
          <w:bCs/>
          <w:sz w:val="22"/>
        </w:rPr>
      </w:pPr>
      <w:r w:rsidRPr="00E15D76">
        <w:rPr>
          <w:bCs/>
          <w:sz w:val="22"/>
        </w:rPr>
        <w:t>The Public Funds Investment Act (Chapter 2256, Texas Government Code) is the primary investment regulation under State law for local government</w:t>
      </w:r>
      <w:r>
        <w:rPr>
          <w:bCs/>
          <w:sz w:val="22"/>
        </w:rPr>
        <w:t>s</w:t>
      </w:r>
      <w:r w:rsidRPr="00E15D76">
        <w:rPr>
          <w:bCs/>
          <w:sz w:val="22"/>
        </w:rPr>
        <w:t>.</w:t>
      </w:r>
    </w:p>
    <w:p w14:paraId="59A4E89A" w14:textId="77777777" w:rsidR="00802677" w:rsidRPr="00E15D76" w:rsidRDefault="00802677" w:rsidP="00232957">
      <w:pPr>
        <w:pStyle w:val="BodyText"/>
        <w:rPr>
          <w:bCs/>
          <w:sz w:val="22"/>
        </w:rPr>
      </w:pPr>
    </w:p>
    <w:p w14:paraId="267C49A4" w14:textId="77777777" w:rsidR="00802677" w:rsidRPr="00E15D76" w:rsidRDefault="00802677" w:rsidP="00802677">
      <w:pPr>
        <w:pStyle w:val="BodyText"/>
        <w:rPr>
          <w:bCs/>
          <w:sz w:val="22"/>
          <w:u w:val="single"/>
        </w:rPr>
      </w:pPr>
      <w:r w:rsidRPr="00E15D76">
        <w:rPr>
          <w:bCs/>
          <w:sz w:val="22"/>
          <w:u w:val="single"/>
        </w:rPr>
        <w:t>Chapter 504 of the Texas Labor Code</w:t>
      </w:r>
    </w:p>
    <w:p w14:paraId="0921EF6C" w14:textId="77777777" w:rsidR="00802677" w:rsidRPr="00E15D76" w:rsidRDefault="00802677" w:rsidP="00802677">
      <w:pPr>
        <w:pStyle w:val="BodyText"/>
        <w:rPr>
          <w:bCs/>
          <w:sz w:val="22"/>
          <w:u w:val="single"/>
        </w:rPr>
      </w:pPr>
    </w:p>
    <w:p w14:paraId="75EAC9B7" w14:textId="4D699EB5" w:rsidR="00802677" w:rsidRDefault="00802677" w:rsidP="00802677">
      <w:pPr>
        <w:pStyle w:val="BodyText"/>
        <w:rPr>
          <w:bCs/>
          <w:sz w:val="22"/>
        </w:rPr>
      </w:pPr>
      <w:r w:rsidRPr="00E15D76">
        <w:rPr>
          <w:bCs/>
          <w:sz w:val="22"/>
        </w:rPr>
        <w:t xml:space="preserve">Chapter 504 of the Texas Labor Code grants </w:t>
      </w:r>
      <w:r w:rsidR="00207D80">
        <w:rPr>
          <w:bCs/>
          <w:sz w:val="22"/>
        </w:rPr>
        <w:t>TMLIRP</w:t>
      </w:r>
      <w:r w:rsidRPr="00E15D76">
        <w:rPr>
          <w:bCs/>
          <w:sz w:val="22"/>
        </w:rPr>
        <w:t xml:space="preserve"> sole discretion, under the prudent person rule, to establish an account and accumulate and invest assets in such account for the interest of current and future beneficiaries of workers’ compensation death and lifetime income benefits.  Chapter 2556, Government Code (Public Funds Investment Act) does not apply to the investment of these assets.</w:t>
      </w:r>
    </w:p>
    <w:p w14:paraId="4B495642" w14:textId="77777777" w:rsidR="00802677" w:rsidRDefault="00802677" w:rsidP="00802677">
      <w:pPr>
        <w:pStyle w:val="BodyText"/>
        <w:rPr>
          <w:bCs/>
          <w:sz w:val="22"/>
        </w:rPr>
      </w:pPr>
    </w:p>
    <w:p w14:paraId="4A690D7E" w14:textId="77777777" w:rsidR="00781CB4" w:rsidRDefault="00781CB4" w:rsidP="00802677">
      <w:pPr>
        <w:pStyle w:val="BodyText"/>
        <w:rPr>
          <w:bCs/>
          <w:sz w:val="22"/>
        </w:rPr>
      </w:pPr>
    </w:p>
    <w:p w14:paraId="55C2356C" w14:textId="77777777" w:rsidR="00E31BFA" w:rsidRPr="00E15D76" w:rsidRDefault="00E31BFA" w:rsidP="00802677">
      <w:pPr>
        <w:pStyle w:val="BodyText"/>
        <w:rPr>
          <w:bCs/>
          <w:sz w:val="22"/>
        </w:rPr>
      </w:pPr>
    </w:p>
    <w:p w14:paraId="577F07A7" w14:textId="7EF0B35E" w:rsidR="00183619" w:rsidRDefault="00183619" w:rsidP="00802677">
      <w:pPr>
        <w:pStyle w:val="BodyText"/>
        <w:rPr>
          <w:rFonts w:cs="Arial"/>
          <w:bCs/>
          <w:sz w:val="22"/>
        </w:rPr>
      </w:pPr>
      <w:r>
        <w:rPr>
          <w:rFonts w:cs="Arial"/>
          <w:b/>
          <w:sz w:val="22"/>
        </w:rPr>
        <w:t xml:space="preserve">3. </w:t>
      </w:r>
      <w:r>
        <w:rPr>
          <w:rFonts w:cs="Arial"/>
          <w:b/>
          <w:sz w:val="22"/>
          <w:u w:val="single"/>
        </w:rPr>
        <w:t>MISSION:</w:t>
      </w:r>
      <w:r>
        <w:rPr>
          <w:rFonts w:cs="Arial"/>
          <w:bCs/>
          <w:sz w:val="22"/>
        </w:rPr>
        <w:t xml:space="preserve"> The mission of </w:t>
      </w:r>
      <w:r w:rsidR="00207D80">
        <w:rPr>
          <w:rFonts w:cs="Arial"/>
          <w:bCs/>
          <w:sz w:val="22"/>
        </w:rPr>
        <w:t>TMLIRP</w:t>
      </w:r>
      <w:r>
        <w:rPr>
          <w:rFonts w:cs="Arial"/>
          <w:bCs/>
          <w:sz w:val="22"/>
        </w:rPr>
        <w:t xml:space="preserve"> is to </w:t>
      </w:r>
      <w:r w:rsidR="00802677">
        <w:rPr>
          <w:rFonts w:cs="Arial"/>
          <w:bCs/>
          <w:sz w:val="22"/>
        </w:rPr>
        <w:t xml:space="preserve">facilitate and empower a partnership amongst </w:t>
      </w:r>
      <w:r>
        <w:rPr>
          <w:rFonts w:cs="Arial"/>
          <w:bCs/>
          <w:sz w:val="22"/>
        </w:rPr>
        <w:t xml:space="preserve">Texas municipalities </w:t>
      </w:r>
      <w:r w:rsidR="00802677">
        <w:rPr>
          <w:rFonts w:cs="Arial"/>
          <w:bCs/>
          <w:sz w:val="22"/>
        </w:rPr>
        <w:t>(</w:t>
      </w:r>
      <w:r>
        <w:rPr>
          <w:rFonts w:cs="Arial"/>
          <w:bCs/>
          <w:sz w:val="22"/>
        </w:rPr>
        <w:t xml:space="preserve">and other </w:t>
      </w:r>
      <w:r w:rsidR="00802677">
        <w:rPr>
          <w:rFonts w:cs="Arial"/>
          <w:bCs/>
          <w:sz w:val="22"/>
        </w:rPr>
        <w:t>eligible local</w:t>
      </w:r>
      <w:r>
        <w:rPr>
          <w:rFonts w:cs="Arial"/>
          <w:bCs/>
          <w:sz w:val="22"/>
        </w:rPr>
        <w:t xml:space="preserve"> government</w:t>
      </w:r>
      <w:r w:rsidR="00802677">
        <w:rPr>
          <w:rFonts w:cs="Arial"/>
          <w:bCs/>
          <w:sz w:val="22"/>
        </w:rPr>
        <w:t xml:space="preserve">s) by </w:t>
      </w:r>
      <w:r w:rsidR="00196011">
        <w:rPr>
          <w:rFonts w:cs="Arial"/>
          <w:bCs/>
          <w:sz w:val="22"/>
        </w:rPr>
        <w:t>offering</w:t>
      </w:r>
      <w:r w:rsidR="00802677">
        <w:rPr>
          <w:rFonts w:cs="Arial"/>
          <w:bCs/>
          <w:sz w:val="22"/>
        </w:rPr>
        <w:t xml:space="preserve"> </w:t>
      </w:r>
      <w:r>
        <w:rPr>
          <w:rFonts w:cs="Arial"/>
          <w:bCs/>
          <w:sz w:val="22"/>
        </w:rPr>
        <w:t>a stable</w:t>
      </w:r>
      <w:r w:rsidR="00802677">
        <w:rPr>
          <w:rFonts w:cs="Arial"/>
          <w:bCs/>
          <w:sz w:val="22"/>
        </w:rPr>
        <w:t xml:space="preserve"> and economic</w:t>
      </w:r>
      <w:r>
        <w:rPr>
          <w:rFonts w:cs="Arial"/>
          <w:bCs/>
          <w:sz w:val="22"/>
        </w:rPr>
        <w:t xml:space="preserve"> source of risk financing and loss prevention service</w:t>
      </w:r>
      <w:r w:rsidR="00802677">
        <w:rPr>
          <w:rFonts w:cs="Arial"/>
          <w:bCs/>
          <w:sz w:val="22"/>
        </w:rPr>
        <w:t>s.</w:t>
      </w:r>
    </w:p>
    <w:p w14:paraId="3F557E2A" w14:textId="77777777" w:rsidR="00183619" w:rsidRDefault="00183619">
      <w:pPr>
        <w:pStyle w:val="BodyText"/>
        <w:rPr>
          <w:rFonts w:cs="Arial"/>
          <w:bCs/>
          <w:sz w:val="22"/>
        </w:rPr>
      </w:pPr>
    </w:p>
    <w:p w14:paraId="4DD5EBB2" w14:textId="6F6ACDB1" w:rsidR="00183619" w:rsidRDefault="00802677">
      <w:pPr>
        <w:pStyle w:val="BodyText"/>
        <w:ind w:left="234"/>
        <w:rPr>
          <w:rFonts w:cs="Arial"/>
          <w:bCs/>
          <w:sz w:val="22"/>
        </w:rPr>
      </w:pPr>
      <w:r>
        <w:rPr>
          <w:rFonts w:cs="Arial"/>
          <w:bCs/>
          <w:sz w:val="22"/>
        </w:rPr>
        <w:t xml:space="preserve">And the Core Values of </w:t>
      </w:r>
      <w:r w:rsidR="00207D80">
        <w:rPr>
          <w:rFonts w:cs="Arial"/>
          <w:bCs/>
          <w:sz w:val="22"/>
        </w:rPr>
        <w:t>TMLIRP</w:t>
      </w:r>
      <w:r>
        <w:rPr>
          <w:rFonts w:cs="Arial"/>
          <w:bCs/>
          <w:sz w:val="22"/>
        </w:rPr>
        <w:t xml:space="preserve"> are the following</w:t>
      </w:r>
      <w:r w:rsidR="00183619">
        <w:rPr>
          <w:rFonts w:cs="Arial"/>
          <w:bCs/>
          <w:sz w:val="22"/>
        </w:rPr>
        <w:t>:</w:t>
      </w:r>
    </w:p>
    <w:p w14:paraId="22BFEEB9" w14:textId="77777777" w:rsidR="00183619" w:rsidRDefault="00183619">
      <w:pPr>
        <w:pStyle w:val="BodyText"/>
        <w:rPr>
          <w:rFonts w:cs="Arial"/>
          <w:bCs/>
          <w:sz w:val="22"/>
        </w:rPr>
      </w:pPr>
    </w:p>
    <w:p w14:paraId="3835E7A1" w14:textId="77777777" w:rsidR="00183619" w:rsidRDefault="00802677">
      <w:pPr>
        <w:pStyle w:val="BodyText"/>
        <w:numPr>
          <w:ilvl w:val="0"/>
          <w:numId w:val="2"/>
        </w:numPr>
        <w:rPr>
          <w:rFonts w:cs="Arial"/>
          <w:bCs/>
          <w:sz w:val="22"/>
        </w:rPr>
      </w:pPr>
      <w:r w:rsidRPr="00802677">
        <w:rPr>
          <w:rFonts w:cs="Arial"/>
          <w:b/>
          <w:sz w:val="22"/>
        </w:rPr>
        <w:t>Public Service</w:t>
      </w:r>
      <w:r>
        <w:rPr>
          <w:rFonts w:cs="Arial"/>
          <w:bCs/>
          <w:sz w:val="22"/>
        </w:rPr>
        <w:t>: Serving the public good – for the benefit of local governments and their tax-paying citizens.</w:t>
      </w:r>
    </w:p>
    <w:p w14:paraId="0703DCB7" w14:textId="77777777" w:rsidR="00183619" w:rsidRDefault="00802677">
      <w:pPr>
        <w:pStyle w:val="BodyText"/>
        <w:numPr>
          <w:ilvl w:val="0"/>
          <w:numId w:val="2"/>
        </w:numPr>
        <w:rPr>
          <w:rFonts w:cs="Arial"/>
          <w:bCs/>
          <w:sz w:val="22"/>
        </w:rPr>
      </w:pPr>
      <w:r w:rsidRPr="00802677">
        <w:rPr>
          <w:rFonts w:cs="Arial"/>
          <w:b/>
          <w:sz w:val="22"/>
        </w:rPr>
        <w:t>Fiscal Responsibility</w:t>
      </w:r>
      <w:r>
        <w:rPr>
          <w:rFonts w:cs="Arial"/>
          <w:bCs/>
          <w:sz w:val="22"/>
        </w:rPr>
        <w:t>: Responsibility managing our members’ pooled funds for the protection of their financial stability.</w:t>
      </w:r>
    </w:p>
    <w:p w14:paraId="3A370810" w14:textId="77777777" w:rsidR="00183619" w:rsidRDefault="00802677">
      <w:pPr>
        <w:pStyle w:val="BodyText"/>
        <w:numPr>
          <w:ilvl w:val="0"/>
          <w:numId w:val="2"/>
        </w:numPr>
        <w:rPr>
          <w:rFonts w:cs="Arial"/>
          <w:bCs/>
          <w:sz w:val="22"/>
        </w:rPr>
      </w:pPr>
      <w:r w:rsidRPr="00802677">
        <w:rPr>
          <w:rFonts w:cs="Arial"/>
          <w:b/>
          <w:sz w:val="22"/>
        </w:rPr>
        <w:t>Operational Excellence</w:t>
      </w:r>
      <w:r>
        <w:rPr>
          <w:rFonts w:cs="Arial"/>
          <w:bCs/>
          <w:sz w:val="22"/>
        </w:rPr>
        <w:t>: Delivering excellent member service in all components of our risk financing and loss prevention service.</w:t>
      </w:r>
    </w:p>
    <w:p w14:paraId="6C3D0E66" w14:textId="77777777" w:rsidR="00D852D4" w:rsidRDefault="0069289C" w:rsidP="00D852D4">
      <w:pPr>
        <w:pStyle w:val="BodyText"/>
        <w:numPr>
          <w:ilvl w:val="0"/>
          <w:numId w:val="3"/>
        </w:numPr>
        <w:rPr>
          <w:rFonts w:cs="Arial"/>
          <w:bCs/>
          <w:sz w:val="22"/>
        </w:rPr>
      </w:pPr>
      <w:r w:rsidRPr="0069289C">
        <w:rPr>
          <w:rFonts w:cs="Arial"/>
          <w:b/>
          <w:sz w:val="22"/>
        </w:rPr>
        <w:t>Integrity</w:t>
      </w:r>
      <w:r>
        <w:rPr>
          <w:rFonts w:cs="Arial"/>
          <w:bCs/>
          <w:sz w:val="22"/>
        </w:rPr>
        <w:t>: Serving with honesty, integrity, and professionalism.</w:t>
      </w:r>
    </w:p>
    <w:p w14:paraId="7D5E4EEB" w14:textId="77777777" w:rsidR="00D852D4" w:rsidRDefault="00D852D4" w:rsidP="00D852D4">
      <w:pPr>
        <w:pStyle w:val="BodyText"/>
        <w:rPr>
          <w:rFonts w:cs="Arial"/>
          <w:bCs/>
          <w:sz w:val="22"/>
        </w:rPr>
      </w:pPr>
    </w:p>
    <w:p w14:paraId="260694EB" w14:textId="77777777" w:rsidR="00D852D4" w:rsidRDefault="00D852D4" w:rsidP="00D852D4">
      <w:pPr>
        <w:pStyle w:val="BodyText"/>
        <w:rPr>
          <w:rFonts w:cs="Arial"/>
          <w:bCs/>
          <w:sz w:val="22"/>
        </w:rPr>
      </w:pPr>
    </w:p>
    <w:p w14:paraId="658BC579" w14:textId="77777777" w:rsidR="00D852D4" w:rsidRDefault="00D852D4" w:rsidP="00D852D4">
      <w:pPr>
        <w:pStyle w:val="BodyText"/>
        <w:rPr>
          <w:rFonts w:cs="Arial"/>
          <w:bCs/>
          <w:sz w:val="22"/>
        </w:rPr>
      </w:pPr>
    </w:p>
    <w:p w14:paraId="3E23A573" w14:textId="77777777" w:rsidR="00D852D4" w:rsidRDefault="00D852D4" w:rsidP="00D852D4">
      <w:pPr>
        <w:pStyle w:val="BodyText"/>
        <w:rPr>
          <w:rFonts w:cs="Arial"/>
          <w:bCs/>
          <w:sz w:val="22"/>
        </w:rPr>
      </w:pPr>
    </w:p>
    <w:p w14:paraId="788EF53B" w14:textId="77777777" w:rsidR="00062EE7" w:rsidRDefault="00062EE7" w:rsidP="00D852D4">
      <w:pPr>
        <w:pStyle w:val="BodyText"/>
        <w:rPr>
          <w:rFonts w:cs="Arial"/>
          <w:bCs/>
          <w:sz w:val="22"/>
        </w:rPr>
      </w:pPr>
    </w:p>
    <w:p w14:paraId="1F62CB14" w14:textId="77777777" w:rsidR="00062EE7" w:rsidRDefault="00062EE7" w:rsidP="00D852D4">
      <w:pPr>
        <w:pStyle w:val="BodyText"/>
        <w:rPr>
          <w:rFonts w:cs="Arial"/>
          <w:bCs/>
          <w:sz w:val="22"/>
        </w:rPr>
      </w:pPr>
    </w:p>
    <w:p w14:paraId="2C156E72" w14:textId="77777777" w:rsidR="00D852D4" w:rsidRDefault="00D852D4" w:rsidP="00D852D4">
      <w:pPr>
        <w:ind w:left="540"/>
        <w:jc w:val="both"/>
        <w:rPr>
          <w:rFonts w:ascii="Open Sans" w:hAnsi="Open Sans" w:cs="Open Sans"/>
          <w:sz w:val="20"/>
        </w:rPr>
      </w:pPr>
    </w:p>
    <w:p w14:paraId="4D3ADD63" w14:textId="77777777" w:rsidR="00760F97" w:rsidRDefault="00760F97" w:rsidP="00760F97">
      <w:pPr>
        <w:tabs>
          <w:tab w:val="left" w:pos="234"/>
          <w:tab w:val="left" w:pos="648"/>
          <w:tab w:val="left" w:pos="720"/>
          <w:tab w:val="left" w:pos="1224"/>
          <w:tab w:val="left" w:pos="1296"/>
        </w:tabs>
        <w:spacing w:line="240" w:lineRule="exact"/>
        <w:jc w:val="both"/>
        <w:rPr>
          <w:b/>
          <w:bCs/>
          <w:sz w:val="22"/>
        </w:rPr>
      </w:pPr>
    </w:p>
    <w:p w14:paraId="664BEDDD" w14:textId="77777777" w:rsidR="00062EE7" w:rsidRDefault="00062EE7" w:rsidP="00760F97">
      <w:pPr>
        <w:tabs>
          <w:tab w:val="left" w:pos="234"/>
          <w:tab w:val="left" w:pos="648"/>
          <w:tab w:val="left" w:pos="720"/>
          <w:tab w:val="left" w:pos="1224"/>
          <w:tab w:val="left" w:pos="1296"/>
        </w:tabs>
        <w:spacing w:line="240" w:lineRule="exact"/>
        <w:jc w:val="both"/>
        <w:rPr>
          <w:b/>
          <w:sz w:val="22"/>
        </w:rPr>
      </w:pPr>
    </w:p>
    <w:p w14:paraId="09F11B65" w14:textId="77777777" w:rsidR="00062EE7" w:rsidRDefault="00062EE7" w:rsidP="00760F97">
      <w:pPr>
        <w:tabs>
          <w:tab w:val="left" w:pos="234"/>
          <w:tab w:val="left" w:pos="648"/>
          <w:tab w:val="left" w:pos="720"/>
          <w:tab w:val="left" w:pos="1224"/>
          <w:tab w:val="left" w:pos="1296"/>
        </w:tabs>
        <w:spacing w:line="240" w:lineRule="exact"/>
        <w:jc w:val="both"/>
        <w:rPr>
          <w:b/>
          <w:sz w:val="22"/>
        </w:rPr>
      </w:pPr>
    </w:p>
    <w:p w14:paraId="01B49895" w14:textId="77777777" w:rsidR="00062EE7" w:rsidRDefault="00062EE7" w:rsidP="00760F97">
      <w:pPr>
        <w:tabs>
          <w:tab w:val="left" w:pos="234"/>
          <w:tab w:val="left" w:pos="648"/>
          <w:tab w:val="left" w:pos="720"/>
          <w:tab w:val="left" w:pos="1224"/>
          <w:tab w:val="left" w:pos="1296"/>
        </w:tabs>
        <w:spacing w:line="240" w:lineRule="exact"/>
        <w:jc w:val="both"/>
        <w:rPr>
          <w:b/>
          <w:sz w:val="22"/>
        </w:rPr>
      </w:pPr>
    </w:p>
    <w:p w14:paraId="084E4A06" w14:textId="77777777" w:rsidR="00760F97" w:rsidRDefault="00E5739B" w:rsidP="00760F97">
      <w:pPr>
        <w:tabs>
          <w:tab w:val="left" w:pos="234"/>
          <w:tab w:val="left" w:pos="648"/>
          <w:tab w:val="left" w:pos="720"/>
          <w:tab w:val="left" w:pos="1224"/>
          <w:tab w:val="left" w:pos="1296"/>
        </w:tabs>
        <w:spacing w:line="240" w:lineRule="exact"/>
        <w:jc w:val="both"/>
        <w:rPr>
          <w:sz w:val="22"/>
          <w:szCs w:val="22"/>
        </w:rPr>
      </w:pPr>
      <w:r>
        <w:rPr>
          <w:b/>
          <w:sz w:val="22"/>
        </w:rPr>
        <w:t>4</w:t>
      </w:r>
      <w:r w:rsidR="00760F97">
        <w:rPr>
          <w:b/>
          <w:sz w:val="22"/>
        </w:rPr>
        <w:t xml:space="preserve">. </w:t>
      </w:r>
      <w:r>
        <w:rPr>
          <w:b/>
          <w:sz w:val="22"/>
          <w:u w:val="single"/>
        </w:rPr>
        <w:t>CALENDAR OF EVENTS</w:t>
      </w:r>
      <w:proofErr w:type="gramStart"/>
      <w:r w:rsidR="00760F97">
        <w:rPr>
          <w:b/>
          <w:sz w:val="22"/>
          <w:u w:val="single"/>
        </w:rPr>
        <w:t>:</w:t>
      </w:r>
      <w:r w:rsidR="00760F97">
        <w:rPr>
          <w:b/>
          <w:sz w:val="22"/>
        </w:rPr>
        <w:t xml:space="preserve">  </w:t>
      </w:r>
      <w:r w:rsidR="00D852D4" w:rsidRPr="00760F97">
        <w:rPr>
          <w:sz w:val="22"/>
          <w:szCs w:val="22"/>
        </w:rPr>
        <w:t>Listed</w:t>
      </w:r>
      <w:proofErr w:type="gramEnd"/>
      <w:r w:rsidR="00D852D4" w:rsidRPr="00760F97">
        <w:rPr>
          <w:sz w:val="22"/>
          <w:szCs w:val="22"/>
        </w:rPr>
        <w:t xml:space="preserve"> below are the important dates and times by which the actions </w:t>
      </w:r>
    </w:p>
    <w:p w14:paraId="3E7A7D02" w14:textId="77777777" w:rsidR="00D852D4" w:rsidRDefault="00760F97" w:rsidP="00760F97">
      <w:pPr>
        <w:tabs>
          <w:tab w:val="left" w:pos="234"/>
          <w:tab w:val="left" w:pos="648"/>
          <w:tab w:val="left" w:pos="720"/>
          <w:tab w:val="left" w:pos="1224"/>
          <w:tab w:val="left" w:pos="1296"/>
        </w:tabs>
        <w:spacing w:line="240" w:lineRule="exact"/>
        <w:jc w:val="both"/>
        <w:rPr>
          <w:sz w:val="22"/>
          <w:szCs w:val="22"/>
        </w:rPr>
      </w:pPr>
      <w:r>
        <w:rPr>
          <w:sz w:val="22"/>
          <w:szCs w:val="22"/>
        </w:rPr>
        <w:t xml:space="preserve">     </w:t>
      </w:r>
      <w:r w:rsidRPr="00760F97">
        <w:rPr>
          <w:sz w:val="22"/>
          <w:szCs w:val="22"/>
        </w:rPr>
        <w:t>are anticipated to be taken or completed:</w:t>
      </w:r>
    </w:p>
    <w:p w14:paraId="7C1A825E" w14:textId="77777777" w:rsidR="00760F97" w:rsidRPr="00760F97" w:rsidRDefault="00760F97" w:rsidP="00760F97">
      <w:pPr>
        <w:tabs>
          <w:tab w:val="left" w:pos="234"/>
          <w:tab w:val="left" w:pos="648"/>
          <w:tab w:val="left" w:pos="720"/>
          <w:tab w:val="left" w:pos="1224"/>
          <w:tab w:val="left" w:pos="1296"/>
        </w:tabs>
        <w:spacing w:line="240" w:lineRule="exact"/>
        <w:jc w:val="both"/>
        <w:rPr>
          <w:b/>
          <w:sz w:val="22"/>
        </w:rPr>
      </w:pPr>
    </w:p>
    <w:tbl>
      <w:tblPr>
        <w:tblW w:w="8584" w:type="dxa"/>
        <w:tblInd w:w="794" w:type="dxa"/>
        <w:tblBorders>
          <w:top w:val="nil"/>
          <w:left w:val="nil"/>
          <w:bottom w:val="nil"/>
          <w:right w:val="nil"/>
        </w:tblBorders>
        <w:tblLayout w:type="fixed"/>
        <w:tblLook w:val="0000" w:firstRow="0" w:lastRow="0" w:firstColumn="0" w:lastColumn="0" w:noHBand="0" w:noVBand="0"/>
      </w:tblPr>
      <w:tblGrid>
        <w:gridCol w:w="1415"/>
        <w:gridCol w:w="1747"/>
        <w:gridCol w:w="390"/>
        <w:gridCol w:w="5032"/>
      </w:tblGrid>
      <w:tr w:rsidR="00D852D4" w:rsidRPr="00507C41" w14:paraId="704EE511" w14:textId="77777777" w:rsidTr="00D27DF5">
        <w:trPr>
          <w:trHeight w:val="332"/>
        </w:trPr>
        <w:tc>
          <w:tcPr>
            <w:tcW w:w="1415" w:type="dxa"/>
            <w:tcBorders>
              <w:top w:val="single" w:sz="10" w:space="0" w:color="000000"/>
              <w:left w:val="single" w:sz="8" w:space="0" w:color="000000"/>
              <w:bottom w:val="single" w:sz="10" w:space="0" w:color="000000"/>
            </w:tcBorders>
          </w:tcPr>
          <w:p w14:paraId="20083A19" w14:textId="77777777" w:rsidR="00D852D4" w:rsidRPr="00507C41" w:rsidRDefault="00D852D4" w:rsidP="00D27DF5">
            <w:pPr>
              <w:pStyle w:val="Default"/>
              <w:spacing w:line="276" w:lineRule="auto"/>
              <w:jc w:val="center"/>
              <w:rPr>
                <w:rFonts w:ascii="Open Sans" w:hAnsi="Open Sans" w:cs="Open Sans"/>
                <w:color w:val="auto"/>
                <w:sz w:val="20"/>
                <w:szCs w:val="20"/>
              </w:rPr>
            </w:pPr>
          </w:p>
        </w:tc>
        <w:tc>
          <w:tcPr>
            <w:tcW w:w="1747" w:type="dxa"/>
            <w:tcBorders>
              <w:top w:val="single" w:sz="10" w:space="0" w:color="000000"/>
              <w:bottom w:val="single" w:sz="10" w:space="0" w:color="000000"/>
            </w:tcBorders>
          </w:tcPr>
          <w:p w14:paraId="76A9A4EC" w14:textId="77777777" w:rsidR="00D852D4" w:rsidRPr="00760F97" w:rsidRDefault="00D852D4" w:rsidP="00D27DF5">
            <w:pPr>
              <w:pStyle w:val="Default"/>
              <w:spacing w:line="276" w:lineRule="auto"/>
              <w:jc w:val="right"/>
              <w:rPr>
                <w:rFonts w:ascii="Arial" w:hAnsi="Arial" w:cs="Arial"/>
                <w:color w:val="auto"/>
                <w:sz w:val="22"/>
                <w:szCs w:val="22"/>
              </w:rPr>
            </w:pPr>
          </w:p>
        </w:tc>
        <w:tc>
          <w:tcPr>
            <w:tcW w:w="5422" w:type="dxa"/>
            <w:gridSpan w:val="2"/>
            <w:tcBorders>
              <w:top w:val="single" w:sz="10" w:space="0" w:color="000000"/>
              <w:bottom w:val="single" w:sz="10" w:space="0" w:color="000000"/>
              <w:right w:val="single" w:sz="8" w:space="0" w:color="000000"/>
            </w:tcBorders>
            <w:vAlign w:val="center"/>
          </w:tcPr>
          <w:p w14:paraId="6528FBC0" w14:textId="77777777" w:rsidR="00D852D4" w:rsidRPr="00760F97" w:rsidRDefault="00D852D4" w:rsidP="00D27DF5">
            <w:pPr>
              <w:pStyle w:val="Default"/>
              <w:spacing w:line="276" w:lineRule="auto"/>
              <w:rPr>
                <w:rFonts w:ascii="Arial" w:hAnsi="Arial" w:cs="Arial"/>
                <w:sz w:val="22"/>
                <w:szCs w:val="22"/>
              </w:rPr>
            </w:pPr>
            <w:r w:rsidRPr="00760F97">
              <w:rPr>
                <w:rFonts w:ascii="Arial" w:hAnsi="Arial" w:cs="Arial"/>
                <w:b/>
                <w:bCs/>
                <w:sz w:val="22"/>
                <w:szCs w:val="22"/>
              </w:rPr>
              <w:t xml:space="preserve">CALENDAR OF EVENTS </w:t>
            </w:r>
          </w:p>
        </w:tc>
      </w:tr>
      <w:tr w:rsidR="00D852D4" w:rsidRPr="00507C41" w14:paraId="56193A23" w14:textId="77777777" w:rsidTr="00D27DF5">
        <w:trPr>
          <w:trHeight w:val="325"/>
        </w:trPr>
        <w:tc>
          <w:tcPr>
            <w:tcW w:w="1415" w:type="dxa"/>
            <w:tcBorders>
              <w:top w:val="single" w:sz="10" w:space="0" w:color="000000"/>
              <w:left w:val="single" w:sz="8" w:space="0" w:color="000000"/>
              <w:bottom w:val="single" w:sz="10" w:space="0" w:color="000000"/>
              <w:right w:val="single" w:sz="8" w:space="0" w:color="000000"/>
            </w:tcBorders>
            <w:vAlign w:val="center"/>
          </w:tcPr>
          <w:p w14:paraId="1DB6A1BB" w14:textId="77777777" w:rsidR="00D852D4" w:rsidRPr="00507C41" w:rsidRDefault="00D852D4" w:rsidP="00D27DF5">
            <w:pPr>
              <w:pStyle w:val="Default"/>
              <w:spacing w:line="276" w:lineRule="auto"/>
              <w:jc w:val="center"/>
              <w:rPr>
                <w:rFonts w:ascii="Open Sans" w:hAnsi="Open Sans" w:cs="Open Sans"/>
                <w:sz w:val="20"/>
                <w:szCs w:val="20"/>
              </w:rPr>
            </w:pPr>
            <w:r w:rsidRPr="00507C41">
              <w:rPr>
                <w:rFonts w:ascii="Open Sans" w:hAnsi="Open Sans" w:cs="Open Sans"/>
                <w:b/>
                <w:bCs/>
                <w:sz w:val="20"/>
                <w:szCs w:val="20"/>
              </w:rPr>
              <w:t xml:space="preserve">DATE </w:t>
            </w:r>
          </w:p>
        </w:tc>
        <w:tc>
          <w:tcPr>
            <w:tcW w:w="1747" w:type="dxa"/>
            <w:tcBorders>
              <w:top w:val="single" w:sz="10" w:space="0" w:color="000000"/>
              <w:left w:val="single" w:sz="8" w:space="0" w:color="000000"/>
              <w:bottom w:val="single" w:sz="10" w:space="0" w:color="000000"/>
            </w:tcBorders>
            <w:vAlign w:val="center"/>
          </w:tcPr>
          <w:p w14:paraId="026753C9" w14:textId="77777777" w:rsidR="00D852D4" w:rsidRPr="00760F97" w:rsidRDefault="00D852D4" w:rsidP="00D27DF5">
            <w:pPr>
              <w:pStyle w:val="Default"/>
              <w:spacing w:line="276" w:lineRule="auto"/>
              <w:jc w:val="right"/>
              <w:rPr>
                <w:rFonts w:ascii="Arial" w:hAnsi="Arial" w:cs="Arial"/>
                <w:sz w:val="22"/>
                <w:szCs w:val="22"/>
              </w:rPr>
            </w:pPr>
            <w:r w:rsidRPr="00760F97">
              <w:rPr>
                <w:rFonts w:ascii="Arial" w:hAnsi="Arial" w:cs="Arial"/>
                <w:b/>
                <w:bCs/>
                <w:sz w:val="22"/>
                <w:szCs w:val="22"/>
              </w:rPr>
              <w:t xml:space="preserve">TIME </w:t>
            </w:r>
          </w:p>
        </w:tc>
        <w:tc>
          <w:tcPr>
            <w:tcW w:w="390" w:type="dxa"/>
            <w:tcBorders>
              <w:top w:val="single" w:sz="10" w:space="0" w:color="000000"/>
              <w:bottom w:val="single" w:sz="10" w:space="0" w:color="000000"/>
              <w:right w:val="single" w:sz="8" w:space="0" w:color="000000"/>
            </w:tcBorders>
          </w:tcPr>
          <w:p w14:paraId="5105F91F"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6D32EF75" w14:textId="77777777" w:rsidR="00D852D4" w:rsidRPr="00760F97" w:rsidRDefault="00D852D4" w:rsidP="00D27DF5">
            <w:pPr>
              <w:pStyle w:val="Default"/>
              <w:spacing w:line="276" w:lineRule="auto"/>
              <w:rPr>
                <w:rFonts w:ascii="Arial" w:hAnsi="Arial" w:cs="Arial"/>
                <w:sz w:val="22"/>
                <w:szCs w:val="22"/>
              </w:rPr>
            </w:pPr>
            <w:r w:rsidRPr="00760F97">
              <w:rPr>
                <w:rFonts w:ascii="Arial" w:hAnsi="Arial" w:cs="Arial"/>
                <w:b/>
                <w:bCs/>
                <w:sz w:val="22"/>
                <w:szCs w:val="22"/>
              </w:rPr>
              <w:t xml:space="preserve">ACTIONS </w:t>
            </w:r>
          </w:p>
        </w:tc>
      </w:tr>
      <w:tr w:rsidR="00D852D4" w:rsidRPr="00507C41" w14:paraId="4FE088DB" w14:textId="77777777" w:rsidTr="00D27DF5">
        <w:trPr>
          <w:trHeight w:val="265"/>
        </w:trPr>
        <w:tc>
          <w:tcPr>
            <w:tcW w:w="1415" w:type="dxa"/>
            <w:tcBorders>
              <w:top w:val="single" w:sz="10" w:space="0" w:color="000000"/>
              <w:left w:val="single" w:sz="8" w:space="0" w:color="000000"/>
              <w:bottom w:val="single" w:sz="10" w:space="0" w:color="000000"/>
              <w:right w:val="single" w:sz="8" w:space="0" w:color="000000"/>
            </w:tcBorders>
            <w:vAlign w:val="center"/>
          </w:tcPr>
          <w:p w14:paraId="20D83A71" w14:textId="7B02148C" w:rsidR="00D852D4" w:rsidRPr="00760F97" w:rsidRDefault="009C56B4" w:rsidP="00D27DF5">
            <w:pPr>
              <w:pStyle w:val="Default"/>
              <w:spacing w:line="276" w:lineRule="auto"/>
              <w:jc w:val="center"/>
              <w:rPr>
                <w:rFonts w:ascii="Arial" w:hAnsi="Arial" w:cs="Arial"/>
                <w:bCs/>
                <w:color w:val="auto"/>
                <w:sz w:val="22"/>
                <w:szCs w:val="22"/>
              </w:rPr>
            </w:pPr>
            <w:r>
              <w:rPr>
                <w:rFonts w:ascii="Arial" w:hAnsi="Arial" w:cs="Arial"/>
                <w:bCs/>
                <w:color w:val="auto"/>
                <w:sz w:val="22"/>
                <w:szCs w:val="22"/>
              </w:rPr>
              <w:t>05/11/2026</w:t>
            </w:r>
          </w:p>
        </w:tc>
        <w:tc>
          <w:tcPr>
            <w:tcW w:w="1747" w:type="dxa"/>
            <w:tcBorders>
              <w:top w:val="single" w:sz="10" w:space="0" w:color="000000"/>
              <w:left w:val="single" w:sz="8" w:space="0" w:color="000000"/>
              <w:bottom w:val="single" w:sz="10" w:space="0" w:color="000000"/>
            </w:tcBorders>
          </w:tcPr>
          <w:p w14:paraId="2246BFD8" w14:textId="77777777" w:rsidR="00D852D4" w:rsidRPr="00760F97" w:rsidRDefault="00D852D4" w:rsidP="00D27DF5">
            <w:pPr>
              <w:pStyle w:val="Default"/>
              <w:spacing w:line="276" w:lineRule="auto"/>
              <w:jc w:val="right"/>
              <w:rPr>
                <w:rFonts w:ascii="Arial" w:hAnsi="Arial" w:cs="Arial"/>
                <w:color w:val="auto"/>
                <w:sz w:val="22"/>
                <w:szCs w:val="22"/>
              </w:rPr>
            </w:pPr>
          </w:p>
        </w:tc>
        <w:tc>
          <w:tcPr>
            <w:tcW w:w="390" w:type="dxa"/>
            <w:tcBorders>
              <w:top w:val="single" w:sz="10" w:space="0" w:color="000000"/>
              <w:bottom w:val="single" w:sz="10" w:space="0" w:color="000000"/>
              <w:right w:val="single" w:sz="8" w:space="0" w:color="000000"/>
            </w:tcBorders>
          </w:tcPr>
          <w:p w14:paraId="0F3A7D31"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51E16B5C"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Release Request for Proposal.</w:t>
            </w:r>
          </w:p>
        </w:tc>
      </w:tr>
      <w:tr w:rsidR="00D852D4" w:rsidRPr="00507C41" w14:paraId="0DD52AB1" w14:textId="77777777" w:rsidTr="00D27DF5">
        <w:trPr>
          <w:trHeight w:val="265"/>
        </w:trPr>
        <w:tc>
          <w:tcPr>
            <w:tcW w:w="1415" w:type="dxa"/>
            <w:tcBorders>
              <w:top w:val="single" w:sz="10" w:space="0" w:color="000000"/>
              <w:left w:val="single" w:sz="8" w:space="0" w:color="000000"/>
              <w:bottom w:val="single" w:sz="10" w:space="0" w:color="000000"/>
              <w:right w:val="single" w:sz="8" w:space="0" w:color="000000"/>
            </w:tcBorders>
            <w:vAlign w:val="center"/>
          </w:tcPr>
          <w:p w14:paraId="73EF0AA1" w14:textId="37C4C045" w:rsidR="00D852D4" w:rsidRPr="00760F97" w:rsidRDefault="009C56B4" w:rsidP="00D27DF5">
            <w:pPr>
              <w:pStyle w:val="Default"/>
              <w:spacing w:line="276" w:lineRule="auto"/>
              <w:jc w:val="center"/>
              <w:rPr>
                <w:rFonts w:ascii="Arial" w:hAnsi="Arial" w:cs="Arial"/>
                <w:color w:val="auto"/>
                <w:sz w:val="22"/>
                <w:szCs w:val="22"/>
              </w:rPr>
            </w:pPr>
            <w:r>
              <w:rPr>
                <w:rFonts w:ascii="Arial" w:hAnsi="Arial" w:cs="Arial"/>
                <w:color w:val="auto"/>
                <w:sz w:val="22"/>
                <w:szCs w:val="22"/>
              </w:rPr>
              <w:t>05/25/2026</w:t>
            </w:r>
          </w:p>
        </w:tc>
        <w:tc>
          <w:tcPr>
            <w:tcW w:w="1747" w:type="dxa"/>
            <w:tcBorders>
              <w:top w:val="single" w:sz="10" w:space="0" w:color="000000"/>
              <w:left w:val="single" w:sz="8" w:space="0" w:color="000000"/>
              <w:bottom w:val="single" w:sz="10" w:space="0" w:color="000000"/>
            </w:tcBorders>
            <w:vAlign w:val="center"/>
          </w:tcPr>
          <w:p w14:paraId="3477B0DC" w14:textId="77777777" w:rsidR="00D852D4" w:rsidRPr="00760F97" w:rsidRDefault="00D852D4" w:rsidP="00D27DF5">
            <w:pPr>
              <w:pStyle w:val="Default"/>
              <w:spacing w:line="276" w:lineRule="auto"/>
              <w:jc w:val="center"/>
              <w:rPr>
                <w:rFonts w:ascii="Arial" w:hAnsi="Arial" w:cs="Arial"/>
                <w:color w:val="auto"/>
                <w:sz w:val="22"/>
                <w:szCs w:val="22"/>
              </w:rPr>
            </w:pPr>
            <w:r w:rsidRPr="00760F97">
              <w:rPr>
                <w:rFonts w:ascii="Arial" w:hAnsi="Arial" w:cs="Arial"/>
                <w:color w:val="auto"/>
                <w:sz w:val="22"/>
                <w:szCs w:val="22"/>
              </w:rPr>
              <w:t xml:space="preserve">3:00 PM CST </w:t>
            </w:r>
          </w:p>
        </w:tc>
        <w:tc>
          <w:tcPr>
            <w:tcW w:w="390" w:type="dxa"/>
            <w:tcBorders>
              <w:top w:val="single" w:sz="10" w:space="0" w:color="000000"/>
              <w:bottom w:val="single" w:sz="10" w:space="0" w:color="000000"/>
              <w:right w:val="single" w:sz="8" w:space="0" w:color="000000"/>
            </w:tcBorders>
          </w:tcPr>
          <w:p w14:paraId="6EC8B0D3"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243484BE"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 xml:space="preserve">Last day for submission of written questions. </w:t>
            </w:r>
          </w:p>
        </w:tc>
      </w:tr>
      <w:tr w:rsidR="00D852D4" w:rsidRPr="00507C41" w14:paraId="3CDC96C8" w14:textId="77777777" w:rsidTr="00D27DF5">
        <w:trPr>
          <w:trHeight w:val="265"/>
        </w:trPr>
        <w:tc>
          <w:tcPr>
            <w:tcW w:w="1415" w:type="dxa"/>
            <w:tcBorders>
              <w:top w:val="single" w:sz="10" w:space="0" w:color="000000"/>
              <w:left w:val="single" w:sz="8" w:space="0" w:color="000000"/>
              <w:bottom w:val="single" w:sz="10" w:space="0" w:color="000000"/>
              <w:right w:val="single" w:sz="8" w:space="0" w:color="000000"/>
            </w:tcBorders>
            <w:vAlign w:val="center"/>
          </w:tcPr>
          <w:p w14:paraId="45D38E95" w14:textId="3061B0C4" w:rsidR="00D852D4" w:rsidRPr="00760F97" w:rsidRDefault="009C56B4" w:rsidP="00E5739B">
            <w:pPr>
              <w:pStyle w:val="Default"/>
              <w:spacing w:line="276" w:lineRule="auto"/>
              <w:rPr>
                <w:rFonts w:ascii="Arial" w:hAnsi="Arial" w:cs="Arial"/>
                <w:color w:val="auto"/>
                <w:sz w:val="22"/>
                <w:szCs w:val="22"/>
              </w:rPr>
            </w:pPr>
            <w:r>
              <w:rPr>
                <w:rFonts w:ascii="Arial" w:hAnsi="Arial" w:cs="Arial"/>
                <w:color w:val="auto"/>
                <w:sz w:val="22"/>
                <w:szCs w:val="22"/>
              </w:rPr>
              <w:t>05/28/2026</w:t>
            </w:r>
          </w:p>
        </w:tc>
        <w:tc>
          <w:tcPr>
            <w:tcW w:w="1747" w:type="dxa"/>
            <w:tcBorders>
              <w:top w:val="single" w:sz="10" w:space="0" w:color="000000"/>
              <w:left w:val="single" w:sz="8" w:space="0" w:color="000000"/>
              <w:bottom w:val="single" w:sz="10" w:space="0" w:color="000000"/>
            </w:tcBorders>
          </w:tcPr>
          <w:p w14:paraId="6011D281" w14:textId="77777777" w:rsidR="00D852D4" w:rsidRPr="00760F97" w:rsidRDefault="00D852D4" w:rsidP="00D27DF5">
            <w:pPr>
              <w:pStyle w:val="Default"/>
              <w:spacing w:line="276" w:lineRule="auto"/>
              <w:jc w:val="right"/>
              <w:rPr>
                <w:rFonts w:ascii="Arial" w:hAnsi="Arial" w:cs="Arial"/>
                <w:color w:val="auto"/>
                <w:sz w:val="22"/>
                <w:szCs w:val="22"/>
              </w:rPr>
            </w:pPr>
          </w:p>
        </w:tc>
        <w:tc>
          <w:tcPr>
            <w:tcW w:w="390" w:type="dxa"/>
            <w:tcBorders>
              <w:top w:val="single" w:sz="10" w:space="0" w:color="000000"/>
              <w:bottom w:val="single" w:sz="10" w:space="0" w:color="000000"/>
              <w:right w:val="single" w:sz="8" w:space="0" w:color="000000"/>
            </w:tcBorders>
          </w:tcPr>
          <w:p w14:paraId="26C579AE"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00D9C163"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Answers to all questions provided to all interested Proposers.</w:t>
            </w:r>
          </w:p>
        </w:tc>
      </w:tr>
      <w:tr w:rsidR="00D852D4" w:rsidRPr="00507C41" w14:paraId="66CC40A8" w14:textId="77777777" w:rsidTr="00D27DF5">
        <w:trPr>
          <w:trHeight w:val="262"/>
        </w:trPr>
        <w:tc>
          <w:tcPr>
            <w:tcW w:w="1415" w:type="dxa"/>
            <w:tcBorders>
              <w:top w:val="single" w:sz="10" w:space="0" w:color="000000"/>
              <w:left w:val="single" w:sz="8" w:space="0" w:color="000000"/>
              <w:bottom w:val="single" w:sz="10" w:space="0" w:color="000000"/>
              <w:right w:val="single" w:sz="8" w:space="0" w:color="000000"/>
            </w:tcBorders>
            <w:vAlign w:val="center"/>
          </w:tcPr>
          <w:p w14:paraId="759149C0" w14:textId="54E50034" w:rsidR="00D852D4" w:rsidRPr="00760F97" w:rsidRDefault="009C56B4" w:rsidP="00D27DF5">
            <w:pPr>
              <w:pStyle w:val="Default"/>
              <w:spacing w:line="276" w:lineRule="auto"/>
              <w:jc w:val="center"/>
              <w:rPr>
                <w:rFonts w:ascii="Arial" w:hAnsi="Arial" w:cs="Arial"/>
                <w:color w:val="auto"/>
                <w:sz w:val="22"/>
                <w:szCs w:val="22"/>
              </w:rPr>
            </w:pPr>
            <w:r>
              <w:rPr>
                <w:rFonts w:ascii="Arial" w:hAnsi="Arial" w:cs="Arial"/>
                <w:color w:val="auto"/>
                <w:sz w:val="22"/>
                <w:szCs w:val="22"/>
              </w:rPr>
              <w:t>06/12/2026</w:t>
            </w:r>
          </w:p>
        </w:tc>
        <w:tc>
          <w:tcPr>
            <w:tcW w:w="1747" w:type="dxa"/>
            <w:tcBorders>
              <w:top w:val="single" w:sz="10" w:space="0" w:color="000000"/>
              <w:left w:val="single" w:sz="8" w:space="0" w:color="000000"/>
              <w:bottom w:val="single" w:sz="10" w:space="0" w:color="000000"/>
            </w:tcBorders>
            <w:vAlign w:val="center"/>
          </w:tcPr>
          <w:p w14:paraId="61C740E9" w14:textId="77777777" w:rsidR="00D852D4" w:rsidRPr="00760F97" w:rsidRDefault="00D852D4" w:rsidP="00D27DF5">
            <w:pPr>
              <w:pStyle w:val="Default"/>
              <w:spacing w:line="276" w:lineRule="auto"/>
              <w:jc w:val="center"/>
              <w:rPr>
                <w:rFonts w:ascii="Arial" w:hAnsi="Arial" w:cs="Arial"/>
                <w:color w:val="auto"/>
                <w:sz w:val="22"/>
                <w:szCs w:val="22"/>
              </w:rPr>
            </w:pPr>
            <w:r w:rsidRPr="00760F97">
              <w:rPr>
                <w:rFonts w:ascii="Arial" w:hAnsi="Arial" w:cs="Arial"/>
                <w:color w:val="auto"/>
                <w:sz w:val="22"/>
                <w:szCs w:val="22"/>
              </w:rPr>
              <w:t xml:space="preserve"> Prior to 3:00 PM CST</w:t>
            </w:r>
          </w:p>
        </w:tc>
        <w:tc>
          <w:tcPr>
            <w:tcW w:w="390" w:type="dxa"/>
            <w:tcBorders>
              <w:top w:val="single" w:sz="10" w:space="0" w:color="000000"/>
              <w:bottom w:val="single" w:sz="10" w:space="0" w:color="000000"/>
              <w:right w:val="single" w:sz="8" w:space="0" w:color="000000"/>
            </w:tcBorders>
          </w:tcPr>
          <w:p w14:paraId="341215B8"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34D7FCFA"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RFP response proposals due.</w:t>
            </w:r>
          </w:p>
          <w:p w14:paraId="5D10C116"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 xml:space="preserve">Sealed proposals will be publicly opened, and respondent names read aloud. </w:t>
            </w:r>
          </w:p>
        </w:tc>
      </w:tr>
      <w:tr w:rsidR="00760F97" w:rsidRPr="00507C41" w14:paraId="57BAABE8" w14:textId="77777777" w:rsidTr="00D27DF5">
        <w:trPr>
          <w:trHeight w:val="262"/>
        </w:trPr>
        <w:tc>
          <w:tcPr>
            <w:tcW w:w="1415" w:type="dxa"/>
            <w:tcBorders>
              <w:top w:val="single" w:sz="10" w:space="0" w:color="000000"/>
              <w:left w:val="single" w:sz="8" w:space="0" w:color="000000"/>
              <w:bottom w:val="single" w:sz="10" w:space="0" w:color="000000"/>
              <w:right w:val="single" w:sz="8" w:space="0" w:color="000000"/>
            </w:tcBorders>
            <w:vAlign w:val="center"/>
          </w:tcPr>
          <w:p w14:paraId="44D95ACD" w14:textId="78CAD921" w:rsidR="00760F97" w:rsidRPr="00760F97" w:rsidRDefault="00C10F49" w:rsidP="00D27DF5">
            <w:pPr>
              <w:pStyle w:val="Default"/>
              <w:spacing w:line="276" w:lineRule="auto"/>
              <w:jc w:val="center"/>
              <w:rPr>
                <w:rFonts w:ascii="Arial" w:hAnsi="Arial" w:cs="Arial"/>
                <w:color w:val="auto"/>
                <w:sz w:val="22"/>
                <w:szCs w:val="22"/>
              </w:rPr>
            </w:pPr>
            <w:r>
              <w:rPr>
                <w:rFonts w:ascii="Arial" w:hAnsi="Arial" w:cs="Arial"/>
                <w:color w:val="auto"/>
                <w:sz w:val="22"/>
                <w:szCs w:val="22"/>
              </w:rPr>
              <w:t>July</w:t>
            </w:r>
            <w:r w:rsidR="00350096">
              <w:rPr>
                <w:rFonts w:ascii="Arial" w:hAnsi="Arial" w:cs="Arial"/>
                <w:color w:val="auto"/>
                <w:sz w:val="22"/>
                <w:szCs w:val="22"/>
              </w:rPr>
              <w:t xml:space="preserve"> 2026</w:t>
            </w:r>
          </w:p>
        </w:tc>
        <w:tc>
          <w:tcPr>
            <w:tcW w:w="1747" w:type="dxa"/>
            <w:tcBorders>
              <w:top w:val="single" w:sz="10" w:space="0" w:color="000000"/>
              <w:left w:val="single" w:sz="8" w:space="0" w:color="000000"/>
              <w:bottom w:val="single" w:sz="10" w:space="0" w:color="000000"/>
            </w:tcBorders>
            <w:vAlign w:val="center"/>
          </w:tcPr>
          <w:p w14:paraId="617D4848" w14:textId="5FF3D956" w:rsidR="00760F97" w:rsidRPr="00760F97" w:rsidRDefault="00760F97" w:rsidP="00D27DF5">
            <w:pPr>
              <w:pStyle w:val="Default"/>
              <w:spacing w:line="276" w:lineRule="auto"/>
              <w:jc w:val="center"/>
              <w:rPr>
                <w:rFonts w:ascii="Arial" w:hAnsi="Arial" w:cs="Arial"/>
                <w:color w:val="auto"/>
                <w:sz w:val="22"/>
                <w:szCs w:val="22"/>
              </w:rPr>
            </w:pPr>
          </w:p>
        </w:tc>
        <w:tc>
          <w:tcPr>
            <w:tcW w:w="390" w:type="dxa"/>
            <w:tcBorders>
              <w:top w:val="single" w:sz="10" w:space="0" w:color="000000"/>
              <w:bottom w:val="single" w:sz="10" w:space="0" w:color="000000"/>
              <w:right w:val="single" w:sz="8" w:space="0" w:color="000000"/>
            </w:tcBorders>
          </w:tcPr>
          <w:p w14:paraId="1E4ADBE2" w14:textId="77777777" w:rsidR="00760F97" w:rsidRPr="00760F97" w:rsidRDefault="00760F97"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38E22BE4" w14:textId="77777777" w:rsidR="00760F97" w:rsidRPr="00760F97" w:rsidRDefault="00E5739B" w:rsidP="00D27DF5">
            <w:pPr>
              <w:pStyle w:val="Default"/>
              <w:spacing w:line="276" w:lineRule="auto"/>
              <w:rPr>
                <w:rFonts w:ascii="Arial" w:hAnsi="Arial" w:cs="Arial"/>
                <w:color w:val="auto"/>
                <w:sz w:val="22"/>
                <w:szCs w:val="22"/>
              </w:rPr>
            </w:pPr>
            <w:r>
              <w:rPr>
                <w:rFonts w:ascii="Arial" w:hAnsi="Arial" w:cs="Arial"/>
                <w:color w:val="auto"/>
                <w:sz w:val="22"/>
                <w:szCs w:val="22"/>
              </w:rPr>
              <w:t>Make recommendations to Board</w:t>
            </w:r>
          </w:p>
        </w:tc>
      </w:tr>
    </w:tbl>
    <w:p w14:paraId="10C984F0" w14:textId="77777777" w:rsidR="00D852D4" w:rsidRPr="00507C41" w:rsidRDefault="00D852D4" w:rsidP="00D852D4">
      <w:pPr>
        <w:pStyle w:val="CM22"/>
        <w:spacing w:line="276" w:lineRule="auto"/>
        <w:jc w:val="both"/>
        <w:rPr>
          <w:rFonts w:ascii="Open Sans" w:hAnsi="Open Sans" w:cs="Open Sans"/>
          <w:b/>
          <w:color w:val="000000"/>
          <w:sz w:val="20"/>
          <w:szCs w:val="20"/>
        </w:rPr>
      </w:pPr>
    </w:p>
    <w:p w14:paraId="3379ECF7" w14:textId="77777777" w:rsidR="00183619" w:rsidRDefault="00183619">
      <w:pPr>
        <w:rPr>
          <w:bCs/>
          <w:sz w:val="22"/>
        </w:rPr>
      </w:pPr>
    </w:p>
    <w:p w14:paraId="10424F5B" w14:textId="77777777" w:rsidR="00781CB4" w:rsidRDefault="00781CB4">
      <w:pPr>
        <w:rPr>
          <w:bCs/>
          <w:sz w:val="22"/>
        </w:rPr>
      </w:pPr>
    </w:p>
    <w:p w14:paraId="67849B84" w14:textId="77777777" w:rsidR="00183619" w:rsidRDefault="00E5739B">
      <w:pPr>
        <w:rPr>
          <w:bCs/>
          <w:sz w:val="22"/>
        </w:rPr>
      </w:pPr>
      <w:r>
        <w:rPr>
          <w:b/>
          <w:sz w:val="22"/>
        </w:rPr>
        <w:t>5</w:t>
      </w:r>
      <w:r w:rsidR="00183619">
        <w:rPr>
          <w:b/>
          <w:sz w:val="22"/>
        </w:rPr>
        <w:t xml:space="preserve">. </w:t>
      </w:r>
      <w:r w:rsidR="00183619">
        <w:rPr>
          <w:b/>
          <w:sz w:val="22"/>
          <w:u w:val="single"/>
        </w:rPr>
        <w:t>INQUIRIES:</w:t>
      </w:r>
      <w:r w:rsidR="00183619">
        <w:rPr>
          <w:b/>
          <w:sz w:val="22"/>
        </w:rPr>
        <w:t xml:space="preserve">  </w:t>
      </w:r>
      <w:r w:rsidR="00183619">
        <w:rPr>
          <w:bCs/>
          <w:sz w:val="22"/>
        </w:rPr>
        <w:t>Any questions regarding this proposal sh</w:t>
      </w:r>
      <w:r w:rsidR="00C42641">
        <w:rPr>
          <w:bCs/>
          <w:sz w:val="22"/>
        </w:rPr>
        <w:t>all</w:t>
      </w:r>
      <w:r w:rsidR="00183619">
        <w:rPr>
          <w:bCs/>
          <w:sz w:val="22"/>
        </w:rPr>
        <w:t xml:space="preserve"> be </w:t>
      </w:r>
      <w:r w:rsidR="0077549B">
        <w:rPr>
          <w:bCs/>
          <w:sz w:val="22"/>
        </w:rPr>
        <w:t xml:space="preserve">emailed to </w:t>
      </w:r>
      <w:hyperlink r:id="rId10" w:history="1">
        <w:r w:rsidR="00207D80" w:rsidRPr="003737C9">
          <w:rPr>
            <w:rStyle w:val="Hyperlink"/>
            <w:bCs/>
            <w:sz w:val="22"/>
          </w:rPr>
          <w:t>purchasing@tmlirp.org</w:t>
        </w:r>
      </w:hyperlink>
      <w:r w:rsidR="00207D80">
        <w:rPr>
          <w:bCs/>
          <w:sz w:val="22"/>
        </w:rPr>
        <w:t xml:space="preserve"> </w:t>
      </w:r>
      <w:r w:rsidR="00C42641">
        <w:rPr>
          <w:bCs/>
          <w:sz w:val="22"/>
        </w:rPr>
        <w:t>by the</w:t>
      </w:r>
      <w:r w:rsidR="0077549B">
        <w:rPr>
          <w:bCs/>
          <w:sz w:val="22"/>
        </w:rPr>
        <w:t xml:space="preserve">                               </w:t>
      </w:r>
    </w:p>
    <w:p w14:paraId="654F0459" w14:textId="77777777" w:rsidR="00183619" w:rsidRDefault="0077549B" w:rsidP="0077549B">
      <w:pPr>
        <w:rPr>
          <w:bCs/>
          <w:sz w:val="22"/>
        </w:rPr>
      </w:pPr>
      <w:r>
        <w:rPr>
          <w:bCs/>
          <w:sz w:val="22"/>
        </w:rPr>
        <w:t xml:space="preserve">    designated deadline listed on the Calendar of Events. </w:t>
      </w:r>
    </w:p>
    <w:p w14:paraId="2366ABAA" w14:textId="77777777" w:rsidR="00183619" w:rsidRPr="0077549B" w:rsidRDefault="00183619" w:rsidP="0077549B">
      <w:pPr>
        <w:rPr>
          <w:bCs/>
          <w:sz w:val="22"/>
        </w:rPr>
      </w:pPr>
    </w:p>
    <w:p w14:paraId="34D470BA" w14:textId="77777777" w:rsidR="00183619" w:rsidRDefault="00183619">
      <w:pPr>
        <w:tabs>
          <w:tab w:val="left" w:pos="234"/>
          <w:tab w:val="left" w:pos="648"/>
          <w:tab w:val="left" w:pos="720"/>
          <w:tab w:val="left" w:pos="1224"/>
          <w:tab w:val="left" w:pos="1296"/>
        </w:tabs>
        <w:spacing w:line="240" w:lineRule="exact"/>
        <w:jc w:val="both"/>
        <w:rPr>
          <w:b/>
          <w:bCs/>
          <w:sz w:val="22"/>
        </w:rPr>
      </w:pPr>
    </w:p>
    <w:p w14:paraId="08B085F2" w14:textId="77777777" w:rsidR="00781CB4" w:rsidRDefault="00781CB4">
      <w:pPr>
        <w:tabs>
          <w:tab w:val="left" w:pos="234"/>
          <w:tab w:val="left" w:pos="648"/>
          <w:tab w:val="left" w:pos="720"/>
          <w:tab w:val="left" w:pos="1224"/>
          <w:tab w:val="left" w:pos="1296"/>
        </w:tabs>
        <w:spacing w:line="240" w:lineRule="exact"/>
        <w:jc w:val="both"/>
        <w:rPr>
          <w:b/>
          <w:bCs/>
          <w:sz w:val="22"/>
        </w:rPr>
      </w:pPr>
    </w:p>
    <w:p w14:paraId="54F54C7C" w14:textId="77777777" w:rsidR="00183619" w:rsidRDefault="00E5739B">
      <w:pPr>
        <w:tabs>
          <w:tab w:val="left" w:pos="234"/>
          <w:tab w:val="left" w:pos="648"/>
          <w:tab w:val="left" w:pos="720"/>
          <w:tab w:val="left" w:pos="1224"/>
          <w:tab w:val="left" w:pos="1296"/>
        </w:tabs>
        <w:spacing w:line="240" w:lineRule="exact"/>
        <w:jc w:val="both"/>
        <w:rPr>
          <w:b/>
          <w:sz w:val="22"/>
        </w:rPr>
      </w:pPr>
      <w:r>
        <w:rPr>
          <w:b/>
          <w:sz w:val="22"/>
        </w:rPr>
        <w:t>6</w:t>
      </w:r>
      <w:r w:rsidR="00183619">
        <w:rPr>
          <w:b/>
          <w:sz w:val="22"/>
        </w:rPr>
        <w:t xml:space="preserve">. </w:t>
      </w:r>
      <w:r w:rsidR="00183619">
        <w:rPr>
          <w:b/>
          <w:sz w:val="22"/>
          <w:u w:val="single"/>
        </w:rPr>
        <w:t>METHOD OF SOURCE SELECTION:</w:t>
      </w:r>
    </w:p>
    <w:p w14:paraId="618424BC" w14:textId="77777777" w:rsidR="00183619" w:rsidRDefault="00183619">
      <w:pPr>
        <w:tabs>
          <w:tab w:val="left" w:pos="234"/>
          <w:tab w:val="left" w:pos="648"/>
          <w:tab w:val="left" w:pos="720"/>
          <w:tab w:val="left" w:pos="1224"/>
          <w:tab w:val="left" w:pos="1296"/>
        </w:tabs>
        <w:spacing w:line="240" w:lineRule="exact"/>
        <w:jc w:val="both"/>
        <w:rPr>
          <w:b/>
          <w:sz w:val="22"/>
        </w:rPr>
      </w:pPr>
    </w:p>
    <w:p w14:paraId="25822B85" w14:textId="77777777" w:rsidR="00C90143" w:rsidRPr="00C90143" w:rsidRDefault="00C90143" w:rsidP="00C90143">
      <w:pPr>
        <w:pStyle w:val="ListParagraph"/>
        <w:numPr>
          <w:ilvl w:val="0"/>
          <w:numId w:val="4"/>
        </w:numPr>
        <w:tabs>
          <w:tab w:val="left" w:pos="234"/>
          <w:tab w:val="left" w:pos="720"/>
          <w:tab w:val="left" w:pos="1224"/>
          <w:tab w:val="left" w:pos="1296"/>
        </w:tabs>
        <w:spacing w:line="240" w:lineRule="exact"/>
        <w:jc w:val="both"/>
        <w:rPr>
          <w:bCs/>
          <w:vanish/>
          <w:sz w:val="22"/>
        </w:rPr>
      </w:pPr>
    </w:p>
    <w:p w14:paraId="0DCC6463" w14:textId="77777777" w:rsidR="00C90143" w:rsidRPr="00C90143" w:rsidRDefault="00C90143" w:rsidP="00C90143">
      <w:pPr>
        <w:pStyle w:val="ListParagraph"/>
        <w:numPr>
          <w:ilvl w:val="0"/>
          <w:numId w:val="4"/>
        </w:numPr>
        <w:tabs>
          <w:tab w:val="left" w:pos="234"/>
          <w:tab w:val="left" w:pos="720"/>
          <w:tab w:val="left" w:pos="1224"/>
          <w:tab w:val="left" w:pos="1296"/>
        </w:tabs>
        <w:spacing w:line="240" w:lineRule="exact"/>
        <w:jc w:val="both"/>
        <w:rPr>
          <w:bCs/>
          <w:vanish/>
          <w:sz w:val="22"/>
        </w:rPr>
      </w:pPr>
    </w:p>
    <w:p w14:paraId="7533DFFC" w14:textId="77777777" w:rsidR="00183619" w:rsidRPr="006E3069" w:rsidRDefault="00183619" w:rsidP="006E3069">
      <w:pPr>
        <w:numPr>
          <w:ilvl w:val="1"/>
          <w:numId w:val="4"/>
        </w:numPr>
        <w:tabs>
          <w:tab w:val="left" w:pos="234"/>
          <w:tab w:val="left" w:pos="648"/>
          <w:tab w:val="left" w:pos="720"/>
          <w:tab w:val="left" w:pos="1224"/>
          <w:tab w:val="left" w:pos="1296"/>
        </w:tabs>
        <w:spacing w:line="240" w:lineRule="exact"/>
        <w:jc w:val="both"/>
        <w:rPr>
          <w:bCs/>
          <w:sz w:val="22"/>
        </w:rPr>
      </w:pPr>
      <w:r w:rsidRPr="006E3069">
        <w:rPr>
          <w:bCs/>
          <w:sz w:val="22"/>
        </w:rPr>
        <w:t xml:space="preserve">The criteria below are to be used in the evaluation of </w:t>
      </w:r>
      <w:r w:rsidR="006E3069">
        <w:rPr>
          <w:bCs/>
          <w:sz w:val="22"/>
        </w:rPr>
        <w:t>the proposals.</w:t>
      </w:r>
      <w:r w:rsidRPr="006E3069">
        <w:rPr>
          <w:bCs/>
          <w:sz w:val="22"/>
        </w:rPr>
        <w:t xml:space="preserve"> </w:t>
      </w:r>
    </w:p>
    <w:p w14:paraId="6224C553" w14:textId="77777777" w:rsidR="00183619" w:rsidRDefault="00183619">
      <w:pPr>
        <w:tabs>
          <w:tab w:val="left" w:pos="234"/>
          <w:tab w:val="left" w:pos="648"/>
          <w:tab w:val="left" w:pos="720"/>
          <w:tab w:val="left" w:pos="1224"/>
          <w:tab w:val="left" w:pos="1296"/>
        </w:tabs>
        <w:spacing w:line="240" w:lineRule="exact"/>
        <w:ind w:left="660"/>
        <w:jc w:val="both"/>
        <w:rPr>
          <w:bCs/>
          <w:sz w:val="22"/>
        </w:rPr>
      </w:pPr>
    </w:p>
    <w:p w14:paraId="37B2E7E1" w14:textId="77777777" w:rsidR="00183619" w:rsidRDefault="00183619">
      <w:pPr>
        <w:numPr>
          <w:ilvl w:val="0"/>
          <w:numId w:val="5"/>
        </w:numPr>
        <w:tabs>
          <w:tab w:val="left" w:pos="234"/>
          <w:tab w:val="left" w:pos="648"/>
          <w:tab w:val="left" w:pos="720"/>
          <w:tab w:val="left" w:pos="1224"/>
          <w:tab w:val="left" w:pos="1296"/>
        </w:tabs>
        <w:spacing w:line="240" w:lineRule="exact"/>
        <w:jc w:val="both"/>
        <w:rPr>
          <w:bCs/>
          <w:sz w:val="22"/>
        </w:rPr>
      </w:pPr>
      <w:r>
        <w:rPr>
          <w:bCs/>
          <w:sz w:val="22"/>
        </w:rPr>
        <w:t>Qualifications and Experience.</w:t>
      </w:r>
    </w:p>
    <w:p w14:paraId="65767DB3" w14:textId="43B6BCB1" w:rsidR="00183619" w:rsidRDefault="00183619">
      <w:pPr>
        <w:numPr>
          <w:ilvl w:val="0"/>
          <w:numId w:val="5"/>
        </w:numPr>
        <w:tabs>
          <w:tab w:val="left" w:pos="234"/>
          <w:tab w:val="left" w:pos="648"/>
          <w:tab w:val="left" w:pos="720"/>
          <w:tab w:val="left" w:pos="1224"/>
          <w:tab w:val="left" w:pos="1296"/>
        </w:tabs>
        <w:spacing w:line="240" w:lineRule="exact"/>
        <w:jc w:val="both"/>
        <w:rPr>
          <w:bCs/>
          <w:sz w:val="22"/>
        </w:rPr>
      </w:pPr>
      <w:r>
        <w:rPr>
          <w:bCs/>
          <w:sz w:val="22"/>
        </w:rPr>
        <w:t xml:space="preserve">Financial soundness of </w:t>
      </w:r>
      <w:r w:rsidR="006A4DAE">
        <w:rPr>
          <w:bCs/>
          <w:sz w:val="22"/>
        </w:rPr>
        <w:t>custody institution.</w:t>
      </w:r>
    </w:p>
    <w:p w14:paraId="0DC12980" w14:textId="113ADF3D" w:rsidR="00D84C36" w:rsidRDefault="0068721D">
      <w:pPr>
        <w:numPr>
          <w:ilvl w:val="0"/>
          <w:numId w:val="5"/>
        </w:numPr>
        <w:tabs>
          <w:tab w:val="left" w:pos="234"/>
          <w:tab w:val="left" w:pos="648"/>
          <w:tab w:val="left" w:pos="720"/>
          <w:tab w:val="left" w:pos="1224"/>
          <w:tab w:val="left" w:pos="1296"/>
        </w:tabs>
        <w:spacing w:line="240" w:lineRule="exact"/>
        <w:jc w:val="both"/>
        <w:rPr>
          <w:bCs/>
          <w:sz w:val="22"/>
        </w:rPr>
      </w:pPr>
      <w:r>
        <w:rPr>
          <w:bCs/>
          <w:sz w:val="22"/>
        </w:rPr>
        <w:t>Proposed services to be provided</w:t>
      </w:r>
    </w:p>
    <w:p w14:paraId="3245FD89" w14:textId="77777777" w:rsidR="00183619" w:rsidRDefault="00183619">
      <w:pPr>
        <w:numPr>
          <w:ilvl w:val="0"/>
          <w:numId w:val="5"/>
        </w:numPr>
        <w:tabs>
          <w:tab w:val="left" w:pos="234"/>
          <w:tab w:val="left" w:pos="648"/>
          <w:tab w:val="left" w:pos="720"/>
          <w:tab w:val="left" w:pos="1224"/>
          <w:tab w:val="left" w:pos="1296"/>
        </w:tabs>
        <w:spacing w:line="240" w:lineRule="exact"/>
        <w:jc w:val="both"/>
        <w:rPr>
          <w:bCs/>
          <w:sz w:val="22"/>
        </w:rPr>
      </w:pPr>
      <w:r>
        <w:rPr>
          <w:bCs/>
          <w:sz w:val="22"/>
        </w:rPr>
        <w:t>Cost of services.</w:t>
      </w:r>
    </w:p>
    <w:p w14:paraId="421C2E10" w14:textId="77777777" w:rsidR="00183619" w:rsidRDefault="00183619">
      <w:pPr>
        <w:tabs>
          <w:tab w:val="left" w:pos="234"/>
          <w:tab w:val="left" w:pos="702"/>
        </w:tabs>
      </w:pPr>
    </w:p>
    <w:p w14:paraId="4E1FE59E" w14:textId="0BC4C8BC" w:rsidR="00183619" w:rsidRDefault="00207D80">
      <w:pPr>
        <w:numPr>
          <w:ilvl w:val="1"/>
          <w:numId w:val="4"/>
        </w:numPr>
        <w:tabs>
          <w:tab w:val="left" w:pos="234"/>
          <w:tab w:val="left" w:pos="720"/>
          <w:tab w:val="left" w:pos="1224"/>
          <w:tab w:val="left" w:pos="1296"/>
        </w:tabs>
        <w:spacing w:line="240" w:lineRule="exact"/>
        <w:jc w:val="both"/>
        <w:rPr>
          <w:bCs/>
          <w:sz w:val="22"/>
        </w:rPr>
      </w:pPr>
      <w:r>
        <w:rPr>
          <w:bCs/>
          <w:sz w:val="22"/>
        </w:rPr>
        <w:t>TMLIRP</w:t>
      </w:r>
      <w:r w:rsidR="00183619">
        <w:rPr>
          <w:bCs/>
          <w:sz w:val="22"/>
        </w:rPr>
        <w:t xml:space="preserve"> expressly reserves the right to:</w:t>
      </w:r>
    </w:p>
    <w:p w14:paraId="38B8B504" w14:textId="77777777" w:rsidR="00183619" w:rsidRDefault="00183619">
      <w:pPr>
        <w:tabs>
          <w:tab w:val="left" w:pos="234"/>
          <w:tab w:val="left" w:pos="648"/>
          <w:tab w:val="left" w:pos="720"/>
          <w:tab w:val="left" w:pos="1224"/>
          <w:tab w:val="left" w:pos="1296"/>
        </w:tabs>
        <w:spacing w:line="240" w:lineRule="exact"/>
        <w:ind w:left="660"/>
        <w:jc w:val="both"/>
        <w:rPr>
          <w:bCs/>
          <w:sz w:val="22"/>
        </w:rPr>
      </w:pPr>
    </w:p>
    <w:p w14:paraId="21053365" w14:textId="502A4EE4" w:rsidR="00183619" w:rsidRDefault="00183619">
      <w:pPr>
        <w:numPr>
          <w:ilvl w:val="0"/>
          <w:numId w:val="6"/>
        </w:numPr>
        <w:tabs>
          <w:tab w:val="left" w:pos="234"/>
          <w:tab w:val="left" w:pos="648"/>
          <w:tab w:val="left" w:pos="720"/>
          <w:tab w:val="left" w:pos="1224"/>
          <w:tab w:val="left" w:pos="1296"/>
        </w:tabs>
        <w:spacing w:line="240" w:lineRule="exact"/>
        <w:jc w:val="both"/>
        <w:rPr>
          <w:bCs/>
          <w:sz w:val="22"/>
        </w:rPr>
      </w:pPr>
      <w:r>
        <w:rPr>
          <w:bCs/>
          <w:sz w:val="22"/>
        </w:rPr>
        <w:t xml:space="preserve">Waive as an </w:t>
      </w:r>
      <w:r w:rsidR="00CC203E">
        <w:rPr>
          <w:bCs/>
          <w:sz w:val="22"/>
        </w:rPr>
        <w:t>informality minor deviation</w:t>
      </w:r>
      <w:r>
        <w:rPr>
          <w:bCs/>
          <w:sz w:val="22"/>
        </w:rPr>
        <w:t xml:space="preserve"> from the scope of </w:t>
      </w:r>
      <w:r w:rsidR="001F149F">
        <w:rPr>
          <w:bCs/>
          <w:sz w:val="22"/>
        </w:rPr>
        <w:t>work.</w:t>
      </w:r>
    </w:p>
    <w:p w14:paraId="5F917478" w14:textId="77777777" w:rsidR="00183619" w:rsidRDefault="00183619">
      <w:pPr>
        <w:numPr>
          <w:ilvl w:val="0"/>
          <w:numId w:val="6"/>
        </w:numPr>
        <w:tabs>
          <w:tab w:val="left" w:pos="234"/>
          <w:tab w:val="left" w:pos="648"/>
          <w:tab w:val="left" w:pos="720"/>
          <w:tab w:val="left" w:pos="1224"/>
          <w:tab w:val="left" w:pos="1296"/>
        </w:tabs>
        <w:spacing w:line="240" w:lineRule="exact"/>
        <w:jc w:val="both"/>
        <w:rPr>
          <w:bCs/>
          <w:sz w:val="22"/>
        </w:rPr>
      </w:pPr>
      <w:r>
        <w:rPr>
          <w:bCs/>
          <w:sz w:val="22"/>
        </w:rPr>
        <w:t xml:space="preserve">Waive any informalities in any proposal or proposal </w:t>
      </w:r>
      <w:r w:rsidR="001F149F">
        <w:rPr>
          <w:bCs/>
          <w:sz w:val="22"/>
        </w:rPr>
        <w:t>procedure.</w:t>
      </w:r>
    </w:p>
    <w:p w14:paraId="6A2E0412" w14:textId="77777777" w:rsidR="00183619" w:rsidRDefault="00183619">
      <w:pPr>
        <w:numPr>
          <w:ilvl w:val="0"/>
          <w:numId w:val="6"/>
        </w:numPr>
        <w:tabs>
          <w:tab w:val="left" w:pos="234"/>
          <w:tab w:val="left" w:pos="648"/>
          <w:tab w:val="left" w:pos="720"/>
          <w:tab w:val="left" w:pos="1224"/>
          <w:tab w:val="left" w:pos="1296"/>
        </w:tabs>
        <w:spacing w:line="240" w:lineRule="exact"/>
        <w:jc w:val="both"/>
        <w:rPr>
          <w:bCs/>
          <w:sz w:val="22"/>
        </w:rPr>
      </w:pPr>
      <w:r>
        <w:rPr>
          <w:bCs/>
          <w:sz w:val="22"/>
        </w:rPr>
        <w:t xml:space="preserve">Reject all proposals or any part of a proposal whenever it is deemed </w:t>
      </w:r>
      <w:r w:rsidR="001F149F">
        <w:rPr>
          <w:bCs/>
          <w:sz w:val="22"/>
        </w:rPr>
        <w:t>necessary.</w:t>
      </w:r>
    </w:p>
    <w:p w14:paraId="025F16A3" w14:textId="77777777" w:rsidR="00183619" w:rsidRDefault="00183619">
      <w:pPr>
        <w:numPr>
          <w:ilvl w:val="0"/>
          <w:numId w:val="6"/>
        </w:numPr>
        <w:tabs>
          <w:tab w:val="left" w:pos="234"/>
          <w:tab w:val="left" w:pos="648"/>
          <w:tab w:val="left" w:pos="720"/>
          <w:tab w:val="left" w:pos="1224"/>
          <w:tab w:val="left" w:pos="1296"/>
        </w:tabs>
        <w:spacing w:line="240" w:lineRule="exact"/>
        <w:jc w:val="both"/>
        <w:rPr>
          <w:bCs/>
          <w:sz w:val="22"/>
        </w:rPr>
      </w:pPr>
      <w:r>
        <w:rPr>
          <w:bCs/>
          <w:sz w:val="22"/>
        </w:rPr>
        <w:t>Reissue a proposal.</w:t>
      </w:r>
    </w:p>
    <w:p w14:paraId="14F41481" w14:textId="77777777" w:rsidR="00183619" w:rsidRDefault="00183619">
      <w:pPr>
        <w:tabs>
          <w:tab w:val="left" w:pos="234"/>
          <w:tab w:val="left" w:pos="702"/>
        </w:tabs>
        <w:rPr>
          <w:sz w:val="22"/>
        </w:rPr>
      </w:pPr>
    </w:p>
    <w:p w14:paraId="095E14E4" w14:textId="77777777" w:rsidR="00781CB4" w:rsidRDefault="00781CB4">
      <w:pPr>
        <w:tabs>
          <w:tab w:val="left" w:pos="234"/>
          <w:tab w:val="left" w:pos="702"/>
        </w:tabs>
        <w:rPr>
          <w:sz w:val="22"/>
        </w:rPr>
      </w:pPr>
    </w:p>
    <w:p w14:paraId="73992673" w14:textId="77777777" w:rsidR="00062EE7" w:rsidRDefault="00062EE7">
      <w:pPr>
        <w:tabs>
          <w:tab w:val="left" w:pos="234"/>
          <w:tab w:val="left" w:pos="702"/>
        </w:tabs>
        <w:rPr>
          <w:sz w:val="22"/>
        </w:rPr>
      </w:pPr>
    </w:p>
    <w:p w14:paraId="5564FDD7" w14:textId="579BCF87" w:rsidR="00183619" w:rsidRDefault="00C90143">
      <w:pPr>
        <w:tabs>
          <w:tab w:val="left" w:pos="234"/>
          <w:tab w:val="left" w:pos="702"/>
        </w:tabs>
        <w:rPr>
          <w:b/>
          <w:bCs/>
          <w:sz w:val="22"/>
          <w:u w:val="single"/>
        </w:rPr>
      </w:pPr>
      <w:r>
        <w:rPr>
          <w:b/>
          <w:bCs/>
          <w:sz w:val="22"/>
        </w:rPr>
        <w:t>7</w:t>
      </w:r>
      <w:r w:rsidR="00183619">
        <w:rPr>
          <w:b/>
          <w:bCs/>
          <w:sz w:val="22"/>
        </w:rPr>
        <w:t>.</w:t>
      </w:r>
      <w:r w:rsidR="00183619">
        <w:rPr>
          <w:b/>
          <w:bCs/>
          <w:sz w:val="22"/>
        </w:rPr>
        <w:tab/>
      </w:r>
      <w:r w:rsidR="00027C0F">
        <w:rPr>
          <w:b/>
          <w:bCs/>
          <w:sz w:val="22"/>
          <w:u w:val="single"/>
        </w:rPr>
        <w:t>SCOPE OF SERVICES</w:t>
      </w:r>
      <w:r w:rsidR="00183619">
        <w:rPr>
          <w:b/>
          <w:bCs/>
          <w:sz w:val="22"/>
          <w:u w:val="single"/>
        </w:rPr>
        <w:t>:</w:t>
      </w:r>
    </w:p>
    <w:p w14:paraId="1E6B08E2" w14:textId="77777777" w:rsidR="00183619" w:rsidRDefault="00183619">
      <w:pPr>
        <w:tabs>
          <w:tab w:val="left" w:pos="234"/>
          <w:tab w:val="left" w:pos="702"/>
        </w:tabs>
        <w:rPr>
          <w:b/>
          <w:bCs/>
          <w:sz w:val="22"/>
          <w:u w:val="single"/>
        </w:rPr>
      </w:pPr>
    </w:p>
    <w:p w14:paraId="0B408F89" w14:textId="77777777" w:rsidR="00C90143" w:rsidRPr="00C90143" w:rsidRDefault="00C90143" w:rsidP="00C90143">
      <w:pPr>
        <w:pStyle w:val="ListParagraph"/>
        <w:numPr>
          <w:ilvl w:val="0"/>
          <w:numId w:val="7"/>
        </w:numPr>
        <w:tabs>
          <w:tab w:val="left" w:pos="234"/>
          <w:tab w:val="left" w:pos="702"/>
        </w:tabs>
        <w:rPr>
          <w:bCs/>
          <w:vanish/>
          <w:sz w:val="22"/>
        </w:rPr>
      </w:pPr>
    </w:p>
    <w:p w14:paraId="46CF2E8B" w14:textId="77777777" w:rsidR="00C90143" w:rsidRPr="00C90143" w:rsidRDefault="00C90143" w:rsidP="00C90143">
      <w:pPr>
        <w:pStyle w:val="ListParagraph"/>
        <w:numPr>
          <w:ilvl w:val="0"/>
          <w:numId w:val="7"/>
        </w:numPr>
        <w:tabs>
          <w:tab w:val="left" w:pos="234"/>
          <w:tab w:val="left" w:pos="702"/>
        </w:tabs>
        <w:rPr>
          <w:bCs/>
          <w:vanish/>
          <w:sz w:val="22"/>
        </w:rPr>
      </w:pPr>
    </w:p>
    <w:p w14:paraId="2753A043" w14:textId="4D479E40" w:rsidR="00CC203E" w:rsidRDefault="00CC203E" w:rsidP="002E073C">
      <w:pPr>
        <w:numPr>
          <w:ilvl w:val="1"/>
          <w:numId w:val="7"/>
        </w:numPr>
        <w:tabs>
          <w:tab w:val="left" w:pos="234"/>
          <w:tab w:val="left" w:pos="702"/>
        </w:tabs>
      </w:pPr>
      <w:bookmarkStart w:id="1" w:name="_Hlk206157871"/>
      <w:r>
        <w:t>Services include safekeeping of cash and securities, settlement of purchases and sales of securities, collection of income and principal, record keeping, reporting and other services included in the attached Master Custody Agreement (Attachment A)</w:t>
      </w:r>
    </w:p>
    <w:p w14:paraId="38C11DCB" w14:textId="77777777" w:rsidR="00CC203E" w:rsidRPr="00CC203E" w:rsidRDefault="00CC203E" w:rsidP="00CC203E">
      <w:pPr>
        <w:tabs>
          <w:tab w:val="left" w:pos="234"/>
          <w:tab w:val="left" w:pos="702"/>
        </w:tabs>
        <w:ind w:left="420"/>
      </w:pPr>
    </w:p>
    <w:p w14:paraId="1539780B" w14:textId="065F584B" w:rsidR="002E073C" w:rsidRDefault="00027C0F" w:rsidP="002E073C">
      <w:pPr>
        <w:numPr>
          <w:ilvl w:val="1"/>
          <w:numId w:val="7"/>
        </w:numPr>
        <w:tabs>
          <w:tab w:val="left" w:pos="234"/>
          <w:tab w:val="left" w:pos="702"/>
        </w:tabs>
      </w:pPr>
      <w:r>
        <w:rPr>
          <w:sz w:val="22"/>
        </w:rPr>
        <w:lastRenderedPageBreak/>
        <w:t>P</w:t>
      </w:r>
      <w:r w:rsidR="002E073C">
        <w:t xml:space="preserve">roposed changes or additions to the </w:t>
      </w:r>
      <w:r w:rsidR="00CC203E">
        <w:t xml:space="preserve">attached Master Custody Agreement </w:t>
      </w:r>
      <w:r w:rsidR="002E073C">
        <w:t xml:space="preserve">must be submitted for consideration as part of the </w:t>
      </w:r>
      <w:proofErr w:type="spellStart"/>
      <w:r w:rsidR="002E073C">
        <w:t>offerer’s</w:t>
      </w:r>
      <w:proofErr w:type="spellEnd"/>
      <w:r w:rsidR="002E073C">
        <w:t xml:space="preserve"> proposal.</w:t>
      </w:r>
    </w:p>
    <w:p w14:paraId="20ADE890" w14:textId="77777777" w:rsidR="00027C0F" w:rsidRDefault="00027C0F" w:rsidP="00027C0F">
      <w:pPr>
        <w:tabs>
          <w:tab w:val="left" w:pos="234"/>
          <w:tab w:val="left" w:pos="702"/>
        </w:tabs>
        <w:ind w:left="660"/>
      </w:pPr>
    </w:p>
    <w:p w14:paraId="20DE0818" w14:textId="065B4690" w:rsidR="00027C0F" w:rsidRDefault="00027C0F" w:rsidP="00CC203E">
      <w:pPr>
        <w:numPr>
          <w:ilvl w:val="1"/>
          <w:numId w:val="7"/>
        </w:numPr>
        <w:tabs>
          <w:tab w:val="left" w:pos="234"/>
          <w:tab w:val="num" w:pos="630"/>
          <w:tab w:val="left" w:pos="702"/>
        </w:tabs>
        <w:ind w:hanging="570"/>
      </w:pPr>
      <w:r>
        <w:t xml:space="preserve">Additional Agreements: The </w:t>
      </w:r>
      <w:proofErr w:type="spellStart"/>
      <w:r>
        <w:t>Offerer</w:t>
      </w:r>
      <w:proofErr w:type="spellEnd"/>
      <w:r>
        <w:t xml:space="preserve"> must submit any additional agreements that will be required to perform the </w:t>
      </w:r>
      <w:r w:rsidR="00CC203E">
        <w:t>services requested</w:t>
      </w:r>
      <w:r>
        <w:t>: Fund Transfer Agreement, On-Line Portal Agreement, and others.</w:t>
      </w:r>
    </w:p>
    <w:p w14:paraId="58BF06E6" w14:textId="77777777" w:rsidR="002E073C" w:rsidRDefault="002E073C" w:rsidP="00CC203E">
      <w:pPr>
        <w:pStyle w:val="BodyTextIndent"/>
        <w:tabs>
          <w:tab w:val="num" w:pos="630"/>
        </w:tabs>
        <w:ind w:hanging="570"/>
      </w:pPr>
    </w:p>
    <w:bookmarkEnd w:id="1"/>
    <w:p w14:paraId="62FB3157" w14:textId="000006C4" w:rsidR="00C97A28" w:rsidRDefault="004F47F9" w:rsidP="00CC203E">
      <w:pPr>
        <w:numPr>
          <w:ilvl w:val="1"/>
          <w:numId w:val="7"/>
        </w:numPr>
        <w:tabs>
          <w:tab w:val="left" w:pos="234"/>
          <w:tab w:val="num" w:pos="630"/>
          <w:tab w:val="left" w:pos="702"/>
        </w:tabs>
        <w:ind w:hanging="570"/>
        <w:rPr>
          <w:bCs/>
          <w:sz w:val="22"/>
        </w:rPr>
      </w:pPr>
      <w:r>
        <w:rPr>
          <w:bCs/>
          <w:sz w:val="22"/>
        </w:rPr>
        <w:t>On</w:t>
      </w:r>
      <w:r w:rsidR="00C97A28">
        <w:rPr>
          <w:bCs/>
          <w:sz w:val="22"/>
        </w:rPr>
        <w:t xml:space="preserve"> </w:t>
      </w:r>
      <w:r w:rsidR="009C56B4">
        <w:rPr>
          <w:bCs/>
          <w:sz w:val="22"/>
        </w:rPr>
        <w:t>March 31, 2026</w:t>
      </w:r>
      <w:r w:rsidR="00C97A28">
        <w:rPr>
          <w:bCs/>
          <w:sz w:val="22"/>
        </w:rPr>
        <w:t xml:space="preserve">, TMLIRP had six accounts with total holdings of </w:t>
      </w:r>
      <w:r w:rsidR="00BD029D">
        <w:rPr>
          <w:bCs/>
          <w:sz w:val="22"/>
        </w:rPr>
        <w:t>$</w:t>
      </w:r>
      <w:r w:rsidR="004B0BC6">
        <w:rPr>
          <w:bCs/>
          <w:sz w:val="22"/>
        </w:rPr>
        <w:t>947</w:t>
      </w:r>
      <w:r w:rsidR="00BD029D">
        <w:rPr>
          <w:bCs/>
          <w:sz w:val="22"/>
        </w:rPr>
        <w:t xml:space="preserve"> million</w:t>
      </w:r>
      <w:r w:rsidR="00FA46FF">
        <w:rPr>
          <w:bCs/>
          <w:sz w:val="22"/>
        </w:rPr>
        <w:t xml:space="preserve"> (see attached list of holdings)</w:t>
      </w:r>
      <w:r w:rsidR="00C97A28">
        <w:rPr>
          <w:bCs/>
          <w:sz w:val="22"/>
        </w:rPr>
        <w:t>:</w:t>
      </w:r>
    </w:p>
    <w:p w14:paraId="59A0B34A" w14:textId="77777777" w:rsidR="00C97A28" w:rsidRDefault="00C97A28" w:rsidP="00C97A28">
      <w:pPr>
        <w:pStyle w:val="ListParagraph"/>
        <w:rPr>
          <w:bCs/>
          <w:sz w:val="22"/>
        </w:rPr>
      </w:pPr>
    </w:p>
    <w:p w14:paraId="347AB855" w14:textId="4D7F176B" w:rsidR="00C97A28" w:rsidRDefault="00C97A28" w:rsidP="00C97A28">
      <w:pPr>
        <w:numPr>
          <w:ilvl w:val="2"/>
          <w:numId w:val="7"/>
        </w:numPr>
        <w:tabs>
          <w:tab w:val="left" w:pos="234"/>
          <w:tab w:val="left" w:pos="702"/>
        </w:tabs>
        <w:rPr>
          <w:bCs/>
          <w:sz w:val="22"/>
        </w:rPr>
      </w:pPr>
      <w:r>
        <w:rPr>
          <w:bCs/>
          <w:sz w:val="22"/>
        </w:rPr>
        <w:t>(1) Conning Government Portfolios, (2)</w:t>
      </w:r>
      <w:r w:rsidR="00805863">
        <w:rPr>
          <w:bCs/>
          <w:sz w:val="22"/>
        </w:rPr>
        <w:t xml:space="preserve"> </w:t>
      </w:r>
      <w:r>
        <w:rPr>
          <w:bCs/>
          <w:sz w:val="22"/>
        </w:rPr>
        <w:t>Conning Corporate-ABS Portfolio, (3) Manulife Government Portfolio, (4) Manulife Corporate-ABS Portfolio, (5) Internal Government Portfolio and (6 Vanguard Mutual Funds &amp; Exchange-Traded Funds (ETF).</w:t>
      </w:r>
    </w:p>
    <w:p w14:paraId="6D2119C5" w14:textId="5E05AEA4" w:rsidR="00C97A28" w:rsidRDefault="00C97A28" w:rsidP="00C97A28">
      <w:pPr>
        <w:numPr>
          <w:ilvl w:val="2"/>
          <w:numId w:val="7"/>
        </w:numPr>
        <w:tabs>
          <w:tab w:val="left" w:pos="234"/>
          <w:tab w:val="left" w:pos="702"/>
        </w:tabs>
        <w:rPr>
          <w:bCs/>
          <w:sz w:val="22"/>
        </w:rPr>
      </w:pPr>
      <w:r>
        <w:rPr>
          <w:bCs/>
          <w:sz w:val="22"/>
        </w:rPr>
        <w:t xml:space="preserve">TMLIRP is in the process of </w:t>
      </w:r>
      <w:r w:rsidR="009C56B4">
        <w:rPr>
          <w:bCs/>
          <w:sz w:val="22"/>
        </w:rPr>
        <w:t>consolidating its management of investments into three accounts</w:t>
      </w:r>
      <w:proofErr w:type="gramStart"/>
      <w:r w:rsidR="009C56B4">
        <w:rPr>
          <w:bCs/>
          <w:sz w:val="22"/>
        </w:rPr>
        <w:t xml:space="preserve">. </w:t>
      </w:r>
      <w:r w:rsidR="00805863">
        <w:rPr>
          <w:bCs/>
          <w:sz w:val="22"/>
        </w:rPr>
        <w:t>.</w:t>
      </w:r>
      <w:proofErr w:type="gramEnd"/>
      <w:r w:rsidR="00805863">
        <w:rPr>
          <w:bCs/>
          <w:sz w:val="22"/>
        </w:rPr>
        <w:t xml:space="preserve"> </w:t>
      </w:r>
      <w:r w:rsidR="00E044A4">
        <w:rPr>
          <w:bCs/>
          <w:sz w:val="22"/>
        </w:rPr>
        <w:t>For</w:t>
      </w:r>
      <w:r w:rsidR="00805863">
        <w:rPr>
          <w:bCs/>
          <w:sz w:val="22"/>
        </w:rPr>
        <w:t xml:space="preserve"> this request for proposal for master custody services, </w:t>
      </w:r>
      <w:r w:rsidR="00981D12">
        <w:rPr>
          <w:bCs/>
          <w:sz w:val="22"/>
        </w:rPr>
        <w:t xml:space="preserve">the </w:t>
      </w:r>
      <w:r w:rsidR="00805863">
        <w:rPr>
          <w:bCs/>
          <w:sz w:val="22"/>
        </w:rPr>
        <w:t>accounts</w:t>
      </w:r>
      <w:r w:rsidR="00981D12">
        <w:rPr>
          <w:bCs/>
          <w:sz w:val="22"/>
        </w:rPr>
        <w:t xml:space="preserve"> are</w:t>
      </w:r>
      <w:r w:rsidR="00805863">
        <w:rPr>
          <w:bCs/>
          <w:sz w:val="22"/>
        </w:rPr>
        <w:t>: (1) Government Portfolio, (2) Corporate-ABS Portfolio, and (3) Vanguard Mutual Funds and</w:t>
      </w:r>
      <w:r w:rsidR="00E044A4">
        <w:rPr>
          <w:bCs/>
          <w:sz w:val="22"/>
        </w:rPr>
        <w:t xml:space="preserve"> </w:t>
      </w:r>
      <w:r w:rsidR="00805863">
        <w:rPr>
          <w:bCs/>
          <w:sz w:val="22"/>
        </w:rPr>
        <w:t>EFTs. This structure is presented in the attached Proposed Fee Schedule.</w:t>
      </w:r>
    </w:p>
    <w:p w14:paraId="01788A9F" w14:textId="4AF5E420" w:rsidR="00BD029D" w:rsidRDefault="00BD029D" w:rsidP="00FA46FF">
      <w:pPr>
        <w:tabs>
          <w:tab w:val="left" w:pos="234"/>
          <w:tab w:val="left" w:pos="702"/>
        </w:tabs>
        <w:ind w:left="660"/>
        <w:rPr>
          <w:bCs/>
          <w:sz w:val="22"/>
        </w:rPr>
      </w:pPr>
    </w:p>
    <w:p w14:paraId="75C54DA4" w14:textId="77777777" w:rsidR="007E1EC8" w:rsidRDefault="007E1EC8" w:rsidP="007E1EC8">
      <w:pPr>
        <w:pStyle w:val="ListParagraph"/>
        <w:rPr>
          <w:bCs/>
          <w:sz w:val="22"/>
        </w:rPr>
      </w:pPr>
    </w:p>
    <w:p w14:paraId="1C60A578" w14:textId="44E2D549" w:rsidR="002F66C5" w:rsidRDefault="002F66C5" w:rsidP="002E073C">
      <w:pPr>
        <w:numPr>
          <w:ilvl w:val="1"/>
          <w:numId w:val="7"/>
        </w:numPr>
        <w:tabs>
          <w:tab w:val="left" w:pos="234"/>
          <w:tab w:val="left" w:pos="702"/>
        </w:tabs>
        <w:rPr>
          <w:bCs/>
          <w:sz w:val="22"/>
        </w:rPr>
      </w:pPr>
      <w:r>
        <w:rPr>
          <w:bCs/>
          <w:sz w:val="22"/>
        </w:rPr>
        <w:t xml:space="preserve">TMLIRP requires </w:t>
      </w:r>
      <w:r w:rsidR="007B1428">
        <w:rPr>
          <w:bCs/>
          <w:sz w:val="22"/>
        </w:rPr>
        <w:t xml:space="preserve">a Banker’s Blanket Bond and </w:t>
      </w:r>
      <w:r>
        <w:rPr>
          <w:bCs/>
          <w:sz w:val="22"/>
        </w:rPr>
        <w:t>Error and Omissions Liability Insurance as presented in the attached Master Custody Agreement</w:t>
      </w:r>
      <w:r w:rsidR="007B1428">
        <w:rPr>
          <w:bCs/>
          <w:sz w:val="22"/>
        </w:rPr>
        <w:t xml:space="preserve"> – The Offer must explicitly confirm compliance with these requirements as set forth in the attached Master Custody Agreement. </w:t>
      </w:r>
      <w:r w:rsidR="00DE654E">
        <w:rPr>
          <w:bCs/>
          <w:sz w:val="22"/>
        </w:rPr>
        <w:t xml:space="preserve">Failure to provide such confirmation may result in disqualification of the proposal. TMLIRP considers this requirement as essential for the agreement, however, will consider alternative offers which include detailed and specific proposals for </w:t>
      </w:r>
      <w:proofErr w:type="gramStart"/>
      <w:r w:rsidR="00DE654E">
        <w:rPr>
          <w:bCs/>
          <w:sz w:val="22"/>
        </w:rPr>
        <w:t>these coverages</w:t>
      </w:r>
      <w:proofErr w:type="gramEnd"/>
      <w:r w:rsidR="00DE654E">
        <w:rPr>
          <w:bCs/>
          <w:sz w:val="22"/>
        </w:rPr>
        <w:t>.</w:t>
      </w:r>
      <w:r w:rsidR="007B1428" w:rsidRPr="007B1428">
        <w:rPr>
          <w:bCs/>
          <w:sz w:val="22"/>
        </w:rPr>
        <w:t xml:space="preserve"> </w:t>
      </w:r>
      <w:r w:rsidR="007B1428" w:rsidRPr="007B1428">
        <w:rPr>
          <w:noProof/>
        </w:rPr>
        <w:drawing>
          <wp:inline distT="0" distB="0" distL="0" distR="0" wp14:anchorId="2388CA1F" wp14:editId="3A4D391D">
            <wp:extent cx="6581775" cy="1562100"/>
            <wp:effectExtent l="0" t="0" r="0" b="0"/>
            <wp:docPr id="1946145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1775" cy="1562100"/>
                    </a:xfrm>
                    <a:prstGeom prst="rect">
                      <a:avLst/>
                    </a:prstGeom>
                    <a:noFill/>
                    <a:ln>
                      <a:noFill/>
                    </a:ln>
                  </pic:spPr>
                </pic:pic>
              </a:graphicData>
            </a:graphic>
          </wp:inline>
        </w:drawing>
      </w:r>
    </w:p>
    <w:p w14:paraId="7C6CA97B" w14:textId="77777777" w:rsidR="004F47F9" w:rsidRDefault="004F47F9" w:rsidP="004F47F9">
      <w:pPr>
        <w:pStyle w:val="ListParagraph"/>
        <w:rPr>
          <w:bCs/>
          <w:sz w:val="22"/>
        </w:rPr>
      </w:pPr>
    </w:p>
    <w:p w14:paraId="46C7DCC1" w14:textId="6199A66D" w:rsidR="004F47F9" w:rsidRDefault="004F47F9" w:rsidP="002E073C">
      <w:pPr>
        <w:numPr>
          <w:ilvl w:val="1"/>
          <w:numId w:val="7"/>
        </w:numPr>
        <w:tabs>
          <w:tab w:val="left" w:pos="234"/>
          <w:tab w:val="left" w:pos="702"/>
        </w:tabs>
        <w:rPr>
          <w:bCs/>
          <w:sz w:val="22"/>
        </w:rPr>
      </w:pPr>
      <w:r>
        <w:rPr>
          <w:bCs/>
          <w:sz w:val="22"/>
        </w:rPr>
        <w:t>The offer must provide a description of its online client portal.</w:t>
      </w:r>
    </w:p>
    <w:p w14:paraId="42B8A23E" w14:textId="77777777" w:rsidR="002F66C5" w:rsidRDefault="002F66C5" w:rsidP="002F66C5">
      <w:pPr>
        <w:pStyle w:val="ListParagraph"/>
        <w:rPr>
          <w:bCs/>
          <w:sz w:val="22"/>
        </w:rPr>
      </w:pPr>
    </w:p>
    <w:p w14:paraId="723354F2" w14:textId="6836E0F2" w:rsidR="002E073C" w:rsidRDefault="002E073C" w:rsidP="002E073C">
      <w:pPr>
        <w:numPr>
          <w:ilvl w:val="1"/>
          <w:numId w:val="7"/>
        </w:numPr>
        <w:tabs>
          <w:tab w:val="left" w:pos="234"/>
          <w:tab w:val="left" w:pos="702"/>
        </w:tabs>
        <w:rPr>
          <w:bCs/>
          <w:sz w:val="22"/>
        </w:rPr>
      </w:pPr>
      <w:r>
        <w:rPr>
          <w:bCs/>
          <w:sz w:val="22"/>
        </w:rPr>
        <w:t>The proposals shall include</w:t>
      </w:r>
      <w:r w:rsidRPr="00F51A5E">
        <w:rPr>
          <w:bCs/>
          <w:sz w:val="22"/>
          <w:u w:val="single"/>
        </w:rPr>
        <w:t xml:space="preserve"> </w:t>
      </w:r>
      <w:r w:rsidR="007E1EC8">
        <w:rPr>
          <w:bCs/>
          <w:sz w:val="22"/>
          <w:u w:val="single"/>
        </w:rPr>
        <w:t>proposed fees for the master custody services on the attached Proposed Fee Schedule.</w:t>
      </w:r>
      <w:r>
        <w:rPr>
          <w:bCs/>
          <w:sz w:val="22"/>
        </w:rPr>
        <w:t xml:space="preserve"> </w:t>
      </w:r>
    </w:p>
    <w:p w14:paraId="364EAF77" w14:textId="77777777" w:rsidR="002E073C" w:rsidRDefault="002E073C" w:rsidP="002E073C">
      <w:pPr>
        <w:tabs>
          <w:tab w:val="left" w:pos="234"/>
          <w:tab w:val="left" w:pos="702"/>
        </w:tabs>
        <w:ind w:left="660"/>
        <w:rPr>
          <w:bCs/>
          <w:sz w:val="22"/>
        </w:rPr>
      </w:pPr>
    </w:p>
    <w:p w14:paraId="2FFDC5BB" w14:textId="4B863E39" w:rsidR="00183619" w:rsidRDefault="00183619" w:rsidP="005761FC">
      <w:pPr>
        <w:pStyle w:val="BodyTextIndent"/>
        <w:numPr>
          <w:ilvl w:val="1"/>
          <w:numId w:val="7"/>
        </w:numPr>
        <w:tabs>
          <w:tab w:val="clear" w:pos="702"/>
          <w:tab w:val="left" w:pos="234"/>
        </w:tabs>
        <w:rPr>
          <w:b/>
          <w:i/>
          <w:iCs/>
        </w:rPr>
      </w:pPr>
      <w:r>
        <w:rPr>
          <w:bCs w:val="0"/>
        </w:rPr>
        <w:t xml:space="preserve">The term of the Contract </w:t>
      </w:r>
      <w:r w:rsidR="00731D19">
        <w:rPr>
          <w:bCs w:val="0"/>
        </w:rPr>
        <w:t>is tentatively</w:t>
      </w:r>
      <w:r>
        <w:rPr>
          <w:bCs w:val="0"/>
        </w:rPr>
        <w:t xml:space="preserve"> </w:t>
      </w:r>
      <w:r w:rsidR="00C10F49">
        <w:rPr>
          <w:bCs w:val="0"/>
        </w:rPr>
        <w:t>September</w:t>
      </w:r>
      <w:r>
        <w:rPr>
          <w:bCs w:val="0"/>
        </w:rPr>
        <w:t xml:space="preserve"> </w:t>
      </w:r>
      <w:r w:rsidR="00C10F49">
        <w:rPr>
          <w:bCs w:val="0"/>
        </w:rPr>
        <w:t>1,</w:t>
      </w:r>
      <w:r>
        <w:rPr>
          <w:bCs w:val="0"/>
        </w:rPr>
        <w:t>20</w:t>
      </w:r>
      <w:r w:rsidR="005C3899">
        <w:rPr>
          <w:bCs w:val="0"/>
        </w:rPr>
        <w:t>26</w:t>
      </w:r>
      <w:r>
        <w:rPr>
          <w:bCs w:val="0"/>
        </w:rPr>
        <w:t xml:space="preserve"> to </w:t>
      </w:r>
      <w:r w:rsidR="00C10F49">
        <w:rPr>
          <w:bCs w:val="0"/>
        </w:rPr>
        <w:t>August 31,</w:t>
      </w:r>
      <w:r>
        <w:rPr>
          <w:bCs w:val="0"/>
        </w:rPr>
        <w:t xml:space="preserve"> 20</w:t>
      </w:r>
      <w:r w:rsidR="005C3899">
        <w:rPr>
          <w:bCs w:val="0"/>
        </w:rPr>
        <w:t>29</w:t>
      </w:r>
      <w:r>
        <w:rPr>
          <w:bCs w:val="0"/>
        </w:rPr>
        <w:t xml:space="preserve">.  The Contract may be renewed for additional two-year periods by the Board of Trustees of </w:t>
      </w:r>
      <w:r w:rsidR="00207D80">
        <w:rPr>
          <w:bCs w:val="0"/>
        </w:rPr>
        <w:t>TMLIRP</w:t>
      </w:r>
      <w:r>
        <w:rPr>
          <w:bCs w:val="0"/>
        </w:rPr>
        <w:t xml:space="preserve"> by giving notice of renewal to the </w:t>
      </w:r>
      <w:r w:rsidR="00C10F49">
        <w:rPr>
          <w:bCs w:val="0"/>
        </w:rPr>
        <w:t>investment custodian</w:t>
      </w:r>
      <w:r>
        <w:rPr>
          <w:bCs w:val="0"/>
        </w:rPr>
        <w:t xml:space="preserve"> at least </w:t>
      </w:r>
      <w:r w:rsidR="003955A0">
        <w:rPr>
          <w:bCs w:val="0"/>
        </w:rPr>
        <w:t>ninety</w:t>
      </w:r>
      <w:r>
        <w:rPr>
          <w:bCs w:val="0"/>
        </w:rPr>
        <w:t xml:space="preserve"> days prior to the end of the initial term or the end of the first renewal period.  For any year this contract is renewed, the terms, conditions and fees set forth shall apply (see Contract for Investment Management Services).</w:t>
      </w:r>
      <w:r w:rsidR="003B4149">
        <w:rPr>
          <w:bCs w:val="0"/>
        </w:rPr>
        <w:t xml:space="preserve"> </w:t>
      </w:r>
      <w:r w:rsidR="003B4149" w:rsidRPr="003B4149">
        <w:rPr>
          <w:b/>
          <w:i/>
          <w:iCs/>
        </w:rPr>
        <w:t xml:space="preserve">As noted above, the </w:t>
      </w:r>
      <w:r w:rsidR="005761FC">
        <w:rPr>
          <w:b/>
          <w:i/>
          <w:iCs/>
        </w:rPr>
        <w:t xml:space="preserve">Board of Trustees will consider the award of the </w:t>
      </w:r>
      <w:r w:rsidR="003B4149" w:rsidRPr="003B4149">
        <w:rPr>
          <w:b/>
          <w:i/>
          <w:iCs/>
        </w:rPr>
        <w:t xml:space="preserve">contract </w:t>
      </w:r>
      <w:r w:rsidR="005761FC">
        <w:rPr>
          <w:b/>
          <w:i/>
          <w:iCs/>
        </w:rPr>
        <w:t xml:space="preserve">at the </w:t>
      </w:r>
      <w:r w:rsidR="00C10F49">
        <w:rPr>
          <w:b/>
          <w:i/>
          <w:iCs/>
        </w:rPr>
        <w:t>July</w:t>
      </w:r>
      <w:r w:rsidR="00196011">
        <w:rPr>
          <w:b/>
          <w:i/>
          <w:iCs/>
        </w:rPr>
        <w:t xml:space="preserve"> 2026</w:t>
      </w:r>
      <w:r w:rsidR="003B4149" w:rsidRPr="003B4149">
        <w:rPr>
          <w:b/>
          <w:i/>
          <w:iCs/>
        </w:rPr>
        <w:t xml:space="preserve"> board meeting.</w:t>
      </w:r>
    </w:p>
    <w:p w14:paraId="13058311" w14:textId="77777777" w:rsidR="005761FC" w:rsidRDefault="005761FC" w:rsidP="005761FC">
      <w:pPr>
        <w:pStyle w:val="ListParagraph"/>
        <w:rPr>
          <w:b/>
          <w:i/>
          <w:iCs/>
        </w:rPr>
      </w:pPr>
    </w:p>
    <w:p w14:paraId="685B4F2A" w14:textId="33DEE25A" w:rsidR="005761FC" w:rsidRPr="003B4149" w:rsidRDefault="005761FC" w:rsidP="005761FC">
      <w:pPr>
        <w:pStyle w:val="BodyTextIndent"/>
        <w:numPr>
          <w:ilvl w:val="1"/>
          <w:numId w:val="7"/>
        </w:numPr>
        <w:tabs>
          <w:tab w:val="clear" w:pos="420"/>
          <w:tab w:val="clear" w:pos="702"/>
          <w:tab w:val="left" w:pos="234"/>
          <w:tab w:val="num" w:pos="450"/>
        </w:tabs>
        <w:rPr>
          <w:b/>
          <w:i/>
          <w:iCs/>
        </w:rPr>
      </w:pPr>
      <w:r>
        <w:rPr>
          <w:bCs w:val="0"/>
        </w:rPr>
        <w:t xml:space="preserve"> Attached </w:t>
      </w:r>
      <w:proofErr w:type="gramStart"/>
      <w:r>
        <w:rPr>
          <w:bCs w:val="0"/>
        </w:rPr>
        <w:t>is</w:t>
      </w:r>
      <w:proofErr w:type="gramEnd"/>
      <w:r>
        <w:rPr>
          <w:bCs w:val="0"/>
        </w:rPr>
        <w:t xml:space="preserve"> the Pool’s Investment Policy and 2024-25 Annual Report.</w:t>
      </w:r>
    </w:p>
    <w:p w14:paraId="359753DA" w14:textId="77777777" w:rsidR="00183619" w:rsidRPr="003B4149" w:rsidRDefault="00183619" w:rsidP="005761FC">
      <w:pPr>
        <w:pStyle w:val="BodyTextIndent"/>
        <w:tabs>
          <w:tab w:val="clear" w:pos="702"/>
          <w:tab w:val="left" w:pos="234"/>
        </w:tabs>
        <w:ind w:left="0" w:hanging="630"/>
        <w:rPr>
          <w:b/>
          <w:i/>
          <w:iCs/>
        </w:rPr>
      </w:pPr>
    </w:p>
    <w:p w14:paraId="63845A32" w14:textId="77777777" w:rsidR="001D2FF9" w:rsidRDefault="001D2FF9" w:rsidP="000F58DC">
      <w:pPr>
        <w:tabs>
          <w:tab w:val="left" w:pos="234"/>
          <w:tab w:val="left" w:pos="648"/>
          <w:tab w:val="left" w:pos="720"/>
          <w:tab w:val="left" w:pos="1224"/>
          <w:tab w:val="left" w:pos="1296"/>
        </w:tabs>
        <w:spacing w:line="240" w:lineRule="exact"/>
        <w:jc w:val="both"/>
        <w:rPr>
          <w:b/>
        </w:rPr>
      </w:pPr>
    </w:p>
    <w:p w14:paraId="32A00B2B" w14:textId="77777777" w:rsidR="001D2FF9" w:rsidRDefault="001D2FF9" w:rsidP="000F58DC">
      <w:pPr>
        <w:tabs>
          <w:tab w:val="left" w:pos="234"/>
          <w:tab w:val="left" w:pos="648"/>
          <w:tab w:val="left" w:pos="720"/>
          <w:tab w:val="left" w:pos="1224"/>
          <w:tab w:val="left" w:pos="1296"/>
        </w:tabs>
        <w:spacing w:line="240" w:lineRule="exact"/>
        <w:jc w:val="both"/>
        <w:rPr>
          <w:b/>
        </w:rPr>
      </w:pPr>
    </w:p>
    <w:p w14:paraId="3AEB1EBC" w14:textId="77777777" w:rsidR="00E31BFA" w:rsidRDefault="00E31BFA" w:rsidP="000F58DC">
      <w:pPr>
        <w:tabs>
          <w:tab w:val="left" w:pos="234"/>
          <w:tab w:val="left" w:pos="648"/>
          <w:tab w:val="left" w:pos="720"/>
          <w:tab w:val="left" w:pos="1224"/>
          <w:tab w:val="left" w:pos="1296"/>
        </w:tabs>
        <w:spacing w:line="240" w:lineRule="exact"/>
        <w:jc w:val="both"/>
        <w:rPr>
          <w:b/>
        </w:rPr>
      </w:pPr>
    </w:p>
    <w:p w14:paraId="6D1ED547" w14:textId="77777777" w:rsidR="001D2FF9" w:rsidRDefault="001D2FF9" w:rsidP="000F58DC">
      <w:pPr>
        <w:tabs>
          <w:tab w:val="left" w:pos="234"/>
          <w:tab w:val="left" w:pos="648"/>
          <w:tab w:val="left" w:pos="720"/>
          <w:tab w:val="left" w:pos="1224"/>
          <w:tab w:val="left" w:pos="1296"/>
        </w:tabs>
        <w:spacing w:line="240" w:lineRule="exact"/>
        <w:jc w:val="both"/>
        <w:rPr>
          <w:b/>
        </w:rPr>
      </w:pPr>
    </w:p>
    <w:p w14:paraId="53ECC5F7" w14:textId="2D13D6A9" w:rsidR="000F58DC" w:rsidRDefault="000F58DC" w:rsidP="000F58DC">
      <w:pPr>
        <w:tabs>
          <w:tab w:val="left" w:pos="234"/>
          <w:tab w:val="left" w:pos="648"/>
          <w:tab w:val="left" w:pos="720"/>
          <w:tab w:val="left" w:pos="1224"/>
          <w:tab w:val="left" w:pos="1296"/>
        </w:tabs>
        <w:spacing w:line="240" w:lineRule="exact"/>
        <w:jc w:val="both"/>
        <w:rPr>
          <w:bCs/>
          <w:sz w:val="22"/>
        </w:rPr>
      </w:pPr>
      <w:r>
        <w:rPr>
          <w:b/>
        </w:rPr>
        <w:lastRenderedPageBreak/>
        <w:t>8.QUESTIONNAIRE</w:t>
      </w:r>
    </w:p>
    <w:p w14:paraId="3D73655B" w14:textId="77777777" w:rsidR="000F58DC" w:rsidRDefault="000F58DC" w:rsidP="000F58DC">
      <w:pPr>
        <w:tabs>
          <w:tab w:val="left" w:pos="234"/>
          <w:tab w:val="left" w:pos="648"/>
          <w:tab w:val="left" w:pos="720"/>
          <w:tab w:val="left" w:pos="1224"/>
          <w:tab w:val="left" w:pos="1296"/>
        </w:tabs>
        <w:spacing w:line="240" w:lineRule="exact"/>
        <w:jc w:val="both"/>
        <w:rPr>
          <w:bCs/>
          <w:sz w:val="22"/>
        </w:rPr>
      </w:pPr>
    </w:p>
    <w:p w14:paraId="0F04189F" w14:textId="77777777" w:rsidR="000F58DC" w:rsidRDefault="000F58DC" w:rsidP="000F58DC">
      <w:pPr>
        <w:tabs>
          <w:tab w:val="left" w:pos="234"/>
          <w:tab w:val="left" w:pos="648"/>
          <w:tab w:val="left" w:pos="720"/>
          <w:tab w:val="left" w:pos="1224"/>
          <w:tab w:val="left" w:pos="1296"/>
        </w:tabs>
        <w:spacing w:line="240" w:lineRule="exact"/>
        <w:jc w:val="both"/>
        <w:rPr>
          <w:b/>
          <w:sz w:val="22"/>
          <w:u w:val="single"/>
        </w:rPr>
      </w:pPr>
    </w:p>
    <w:p w14:paraId="2B3146F5" w14:textId="77777777" w:rsidR="000F58DC" w:rsidRPr="00C90143" w:rsidRDefault="000F58DC" w:rsidP="000F58DC">
      <w:pPr>
        <w:pStyle w:val="ListParagraph"/>
        <w:numPr>
          <w:ilvl w:val="0"/>
          <w:numId w:val="13"/>
        </w:numPr>
        <w:tabs>
          <w:tab w:val="left" w:pos="234"/>
          <w:tab w:val="left" w:pos="720"/>
          <w:tab w:val="left" w:pos="1224"/>
          <w:tab w:val="left" w:pos="1296"/>
        </w:tabs>
        <w:spacing w:line="240" w:lineRule="exact"/>
        <w:jc w:val="both"/>
        <w:rPr>
          <w:bCs/>
          <w:vanish/>
          <w:sz w:val="22"/>
        </w:rPr>
      </w:pPr>
    </w:p>
    <w:p w14:paraId="1C7BEB84" w14:textId="77777777" w:rsidR="000F58DC" w:rsidRPr="00C90143" w:rsidRDefault="000F58DC" w:rsidP="000F58DC">
      <w:pPr>
        <w:pStyle w:val="ListParagraph"/>
        <w:numPr>
          <w:ilvl w:val="0"/>
          <w:numId w:val="13"/>
        </w:numPr>
        <w:tabs>
          <w:tab w:val="left" w:pos="234"/>
          <w:tab w:val="left" w:pos="720"/>
          <w:tab w:val="left" w:pos="1224"/>
          <w:tab w:val="left" w:pos="1296"/>
        </w:tabs>
        <w:spacing w:line="240" w:lineRule="exact"/>
        <w:jc w:val="both"/>
        <w:rPr>
          <w:bCs/>
          <w:vanish/>
          <w:sz w:val="22"/>
        </w:rPr>
      </w:pPr>
    </w:p>
    <w:p w14:paraId="1C0DE02E" w14:textId="77777777" w:rsidR="000F58DC" w:rsidRDefault="000F58DC" w:rsidP="000F58DC">
      <w:pPr>
        <w:numPr>
          <w:ilvl w:val="1"/>
          <w:numId w:val="13"/>
        </w:numPr>
        <w:tabs>
          <w:tab w:val="left" w:pos="234"/>
          <w:tab w:val="left" w:pos="702"/>
        </w:tabs>
        <w:rPr>
          <w:bCs/>
          <w:sz w:val="22"/>
        </w:rPr>
      </w:pPr>
      <w:r>
        <w:rPr>
          <w:bCs/>
          <w:sz w:val="22"/>
        </w:rPr>
        <w:t>Provide bank history, ownership structure and primary lines of business.</w:t>
      </w:r>
    </w:p>
    <w:p w14:paraId="4299D430" w14:textId="77777777" w:rsidR="000F58DC" w:rsidRDefault="000F58DC" w:rsidP="000F58DC">
      <w:pPr>
        <w:numPr>
          <w:ilvl w:val="1"/>
          <w:numId w:val="13"/>
        </w:numPr>
        <w:tabs>
          <w:tab w:val="left" w:pos="234"/>
          <w:tab w:val="left" w:pos="702"/>
        </w:tabs>
        <w:rPr>
          <w:bCs/>
          <w:sz w:val="22"/>
        </w:rPr>
      </w:pPr>
      <w:r>
        <w:rPr>
          <w:bCs/>
          <w:sz w:val="22"/>
        </w:rPr>
        <w:t>When did your firm begin offering custody services.</w:t>
      </w:r>
    </w:p>
    <w:p w14:paraId="22B41383" w14:textId="10AF8A6E" w:rsidR="00F16F5F" w:rsidRDefault="000F58DC" w:rsidP="000F58DC">
      <w:pPr>
        <w:numPr>
          <w:ilvl w:val="1"/>
          <w:numId w:val="13"/>
        </w:numPr>
        <w:tabs>
          <w:tab w:val="left" w:pos="234"/>
          <w:tab w:val="left" w:pos="702"/>
        </w:tabs>
        <w:rPr>
          <w:bCs/>
          <w:sz w:val="22"/>
        </w:rPr>
      </w:pPr>
      <w:r>
        <w:rPr>
          <w:bCs/>
          <w:sz w:val="22"/>
        </w:rPr>
        <w:t xml:space="preserve">Total assets under </w:t>
      </w:r>
      <w:r w:rsidR="00F16F5F">
        <w:rPr>
          <w:bCs/>
          <w:sz w:val="22"/>
        </w:rPr>
        <w:t>custody</w:t>
      </w:r>
      <w:r>
        <w:rPr>
          <w:bCs/>
          <w:sz w:val="22"/>
        </w:rPr>
        <w:t xml:space="preserve"> (AUC) and growth trend last </w:t>
      </w:r>
      <w:r w:rsidR="00F16F5F">
        <w:rPr>
          <w:bCs/>
          <w:sz w:val="22"/>
        </w:rPr>
        <w:t>three years.</w:t>
      </w:r>
    </w:p>
    <w:p w14:paraId="2C748777" w14:textId="6E7F80E0" w:rsidR="00F16F5F" w:rsidRDefault="00F16F5F" w:rsidP="000F58DC">
      <w:pPr>
        <w:numPr>
          <w:ilvl w:val="1"/>
          <w:numId w:val="13"/>
        </w:numPr>
        <w:tabs>
          <w:tab w:val="left" w:pos="234"/>
          <w:tab w:val="left" w:pos="702"/>
        </w:tabs>
        <w:rPr>
          <w:bCs/>
          <w:sz w:val="22"/>
        </w:rPr>
      </w:pPr>
      <w:r>
        <w:rPr>
          <w:bCs/>
          <w:sz w:val="22"/>
        </w:rPr>
        <w:t xml:space="preserve">Number and type of custody clients (public funds, </w:t>
      </w:r>
      <w:r w:rsidR="004F47F9">
        <w:rPr>
          <w:bCs/>
          <w:sz w:val="22"/>
        </w:rPr>
        <w:t>corporation</w:t>
      </w:r>
      <w:r>
        <w:rPr>
          <w:bCs/>
          <w:sz w:val="22"/>
        </w:rPr>
        <w:t xml:space="preserve">, </w:t>
      </w:r>
      <w:r w:rsidR="004F47F9">
        <w:rPr>
          <w:bCs/>
          <w:sz w:val="22"/>
        </w:rPr>
        <w:t>endowments</w:t>
      </w:r>
      <w:r>
        <w:rPr>
          <w:bCs/>
          <w:sz w:val="22"/>
        </w:rPr>
        <w:t>, etc.)</w:t>
      </w:r>
    </w:p>
    <w:p w14:paraId="0EC980EF" w14:textId="77777777" w:rsidR="00F16F5F" w:rsidRDefault="00F16F5F" w:rsidP="000F58DC">
      <w:pPr>
        <w:numPr>
          <w:ilvl w:val="1"/>
          <w:numId w:val="13"/>
        </w:numPr>
        <w:tabs>
          <w:tab w:val="left" w:pos="234"/>
          <w:tab w:val="left" w:pos="702"/>
        </w:tabs>
        <w:rPr>
          <w:bCs/>
          <w:sz w:val="22"/>
        </w:rPr>
      </w:pPr>
      <w:r>
        <w:rPr>
          <w:bCs/>
          <w:sz w:val="22"/>
        </w:rPr>
        <w:t>Credit ratings and changes over past three years.</w:t>
      </w:r>
    </w:p>
    <w:p w14:paraId="794EB779" w14:textId="77777777" w:rsidR="00F16F5F" w:rsidRDefault="00F16F5F" w:rsidP="000F58DC">
      <w:pPr>
        <w:numPr>
          <w:ilvl w:val="1"/>
          <w:numId w:val="13"/>
        </w:numPr>
        <w:tabs>
          <w:tab w:val="left" w:pos="234"/>
          <w:tab w:val="left" w:pos="702"/>
        </w:tabs>
        <w:rPr>
          <w:bCs/>
          <w:sz w:val="22"/>
        </w:rPr>
      </w:pPr>
      <w:r>
        <w:rPr>
          <w:bCs/>
          <w:sz w:val="22"/>
        </w:rPr>
        <w:t>Capital ratios and regulatory capital position.</w:t>
      </w:r>
    </w:p>
    <w:p w14:paraId="739A9985" w14:textId="7B7F4BF0" w:rsidR="00F16F5F" w:rsidRDefault="00F16F5F" w:rsidP="000F58DC">
      <w:pPr>
        <w:numPr>
          <w:ilvl w:val="1"/>
          <w:numId w:val="13"/>
        </w:numPr>
        <w:tabs>
          <w:tab w:val="left" w:pos="234"/>
          <w:tab w:val="left" w:pos="702"/>
        </w:tabs>
        <w:rPr>
          <w:bCs/>
          <w:sz w:val="22"/>
        </w:rPr>
      </w:pPr>
      <w:r>
        <w:rPr>
          <w:bCs/>
          <w:sz w:val="22"/>
        </w:rPr>
        <w:t>Provide three references.</w:t>
      </w:r>
    </w:p>
    <w:p w14:paraId="04749AA8" w14:textId="77777777" w:rsidR="00F16F5F" w:rsidRDefault="00F16F5F" w:rsidP="000F58DC">
      <w:pPr>
        <w:numPr>
          <w:ilvl w:val="1"/>
          <w:numId w:val="13"/>
        </w:numPr>
        <w:tabs>
          <w:tab w:val="left" w:pos="234"/>
          <w:tab w:val="left" w:pos="702"/>
        </w:tabs>
        <w:rPr>
          <w:bCs/>
          <w:sz w:val="22"/>
        </w:rPr>
      </w:pPr>
      <w:r>
        <w:rPr>
          <w:bCs/>
          <w:sz w:val="22"/>
        </w:rPr>
        <w:t>Provide latest annual report.</w:t>
      </w:r>
    </w:p>
    <w:p w14:paraId="2750871C" w14:textId="75FBF661" w:rsidR="00F16F5F" w:rsidRDefault="00F16F5F" w:rsidP="000F58DC">
      <w:pPr>
        <w:numPr>
          <w:ilvl w:val="1"/>
          <w:numId w:val="13"/>
        </w:numPr>
        <w:tabs>
          <w:tab w:val="left" w:pos="234"/>
          <w:tab w:val="left" w:pos="702"/>
        </w:tabs>
        <w:rPr>
          <w:bCs/>
          <w:sz w:val="22"/>
        </w:rPr>
      </w:pPr>
      <w:r>
        <w:rPr>
          <w:bCs/>
          <w:sz w:val="22"/>
        </w:rPr>
        <w:t>Provide latest cybersecurity and certifications (SOC1, ISO, etc.)</w:t>
      </w:r>
    </w:p>
    <w:p w14:paraId="0C9D7204" w14:textId="77777777" w:rsidR="00A86515" w:rsidRDefault="00A86515" w:rsidP="00B979A0">
      <w:pPr>
        <w:tabs>
          <w:tab w:val="left" w:pos="234"/>
          <w:tab w:val="left" w:pos="702"/>
        </w:tabs>
        <w:rPr>
          <w:sz w:val="22"/>
        </w:rPr>
      </w:pPr>
    </w:p>
    <w:p w14:paraId="09789F86" w14:textId="2DACEAE9" w:rsidR="00C90143" w:rsidRDefault="00C90143" w:rsidP="00292D98">
      <w:pPr>
        <w:pStyle w:val="BodyTextIndent"/>
        <w:tabs>
          <w:tab w:val="left" w:pos="234"/>
        </w:tabs>
        <w:ind w:left="0"/>
        <w:rPr>
          <w:bCs w:val="0"/>
        </w:rPr>
      </w:pPr>
    </w:p>
    <w:p w14:paraId="04A0B90B" w14:textId="77777777" w:rsidR="004A6C0E" w:rsidRPr="00C90143" w:rsidRDefault="004A6C0E" w:rsidP="005C3899">
      <w:pPr>
        <w:pStyle w:val="BodyTextIndent"/>
        <w:tabs>
          <w:tab w:val="left" w:pos="234"/>
        </w:tabs>
        <w:ind w:left="240"/>
        <w:rPr>
          <w:vanish/>
        </w:rPr>
      </w:pPr>
    </w:p>
    <w:p w14:paraId="738C9C89" w14:textId="77777777" w:rsidR="00C90143" w:rsidRPr="00C90143" w:rsidRDefault="00C90143" w:rsidP="00C90143">
      <w:pPr>
        <w:pStyle w:val="ListParagraph"/>
        <w:numPr>
          <w:ilvl w:val="0"/>
          <w:numId w:val="10"/>
        </w:numPr>
        <w:tabs>
          <w:tab w:val="left" w:pos="234"/>
        </w:tabs>
        <w:rPr>
          <w:vanish/>
          <w:sz w:val="22"/>
        </w:rPr>
      </w:pPr>
    </w:p>
    <w:p w14:paraId="5C924E10" w14:textId="77777777" w:rsidR="00183619" w:rsidRPr="007A0465" w:rsidRDefault="00183619" w:rsidP="007A0465">
      <w:pPr>
        <w:pStyle w:val="ListParagraph"/>
        <w:tabs>
          <w:tab w:val="left" w:pos="234"/>
        </w:tabs>
        <w:ind w:left="0"/>
        <w:rPr>
          <w:u w:val="single"/>
        </w:rPr>
      </w:pPr>
    </w:p>
    <w:p w14:paraId="73C9A23D" w14:textId="1CD12182" w:rsidR="00183619" w:rsidRDefault="000F58DC">
      <w:pPr>
        <w:tabs>
          <w:tab w:val="left" w:pos="234"/>
          <w:tab w:val="left" w:pos="648"/>
          <w:tab w:val="left" w:pos="720"/>
          <w:tab w:val="left" w:pos="1224"/>
          <w:tab w:val="left" w:pos="1296"/>
        </w:tabs>
        <w:spacing w:line="240" w:lineRule="exact"/>
        <w:jc w:val="both"/>
        <w:rPr>
          <w:bCs/>
          <w:sz w:val="22"/>
        </w:rPr>
      </w:pPr>
      <w:r>
        <w:rPr>
          <w:b/>
        </w:rPr>
        <w:t>9</w:t>
      </w:r>
      <w:r w:rsidR="00183619">
        <w:rPr>
          <w:b/>
        </w:rPr>
        <w:t>.</w:t>
      </w:r>
      <w:r w:rsidR="00183619">
        <w:rPr>
          <w:b/>
          <w:u w:val="single"/>
        </w:rPr>
        <w:t>SUBMISSION OF PROPOSALS</w:t>
      </w:r>
      <w:proofErr w:type="gramStart"/>
      <w:r w:rsidR="00183619">
        <w:rPr>
          <w:b/>
          <w:u w:val="single"/>
        </w:rPr>
        <w:t>:</w:t>
      </w:r>
      <w:r w:rsidR="00183619">
        <w:rPr>
          <w:bCs/>
        </w:rPr>
        <w:t xml:space="preserve">  </w:t>
      </w:r>
      <w:r w:rsidR="00183619">
        <w:rPr>
          <w:bCs/>
          <w:sz w:val="22"/>
        </w:rPr>
        <w:t>Proposals</w:t>
      </w:r>
      <w:proofErr w:type="gramEnd"/>
      <w:r w:rsidR="00183619">
        <w:rPr>
          <w:bCs/>
          <w:sz w:val="22"/>
        </w:rPr>
        <w:t xml:space="preserve"> shall be submitted in accordance with the following:</w:t>
      </w:r>
    </w:p>
    <w:p w14:paraId="1961E39E" w14:textId="77777777" w:rsidR="004A1AE5" w:rsidRDefault="004A1AE5">
      <w:pPr>
        <w:tabs>
          <w:tab w:val="left" w:pos="234"/>
          <w:tab w:val="left" w:pos="648"/>
          <w:tab w:val="left" w:pos="720"/>
          <w:tab w:val="left" w:pos="1224"/>
          <w:tab w:val="left" w:pos="1296"/>
        </w:tabs>
        <w:spacing w:line="240" w:lineRule="exact"/>
        <w:jc w:val="both"/>
        <w:rPr>
          <w:bCs/>
          <w:sz w:val="22"/>
        </w:rPr>
      </w:pPr>
    </w:p>
    <w:p w14:paraId="5B65D5C6" w14:textId="77777777" w:rsidR="00183619" w:rsidRDefault="00183619">
      <w:pPr>
        <w:tabs>
          <w:tab w:val="left" w:pos="234"/>
          <w:tab w:val="left" w:pos="648"/>
          <w:tab w:val="left" w:pos="720"/>
          <w:tab w:val="left" w:pos="1224"/>
          <w:tab w:val="left" w:pos="1296"/>
        </w:tabs>
        <w:spacing w:line="240" w:lineRule="exact"/>
        <w:jc w:val="both"/>
        <w:rPr>
          <w:b/>
          <w:sz w:val="22"/>
          <w:u w:val="single"/>
        </w:rPr>
      </w:pPr>
    </w:p>
    <w:p w14:paraId="6CC701AA" w14:textId="77777777" w:rsidR="00C90143" w:rsidRPr="00C90143" w:rsidRDefault="00C90143" w:rsidP="00C90143">
      <w:pPr>
        <w:pStyle w:val="ListParagraph"/>
        <w:numPr>
          <w:ilvl w:val="0"/>
          <w:numId w:val="13"/>
        </w:numPr>
        <w:tabs>
          <w:tab w:val="left" w:pos="234"/>
          <w:tab w:val="left" w:pos="720"/>
          <w:tab w:val="left" w:pos="1224"/>
          <w:tab w:val="left" w:pos="1296"/>
        </w:tabs>
        <w:spacing w:line="240" w:lineRule="exact"/>
        <w:jc w:val="both"/>
        <w:rPr>
          <w:bCs/>
          <w:vanish/>
          <w:sz w:val="22"/>
        </w:rPr>
      </w:pPr>
    </w:p>
    <w:p w14:paraId="2997D6D0" w14:textId="77777777" w:rsidR="00C90143" w:rsidRPr="00C90143" w:rsidRDefault="00C90143" w:rsidP="00C90143">
      <w:pPr>
        <w:pStyle w:val="ListParagraph"/>
        <w:numPr>
          <w:ilvl w:val="0"/>
          <w:numId w:val="13"/>
        </w:numPr>
        <w:tabs>
          <w:tab w:val="left" w:pos="234"/>
          <w:tab w:val="left" w:pos="720"/>
          <w:tab w:val="left" w:pos="1224"/>
          <w:tab w:val="left" w:pos="1296"/>
        </w:tabs>
        <w:spacing w:line="240" w:lineRule="exact"/>
        <w:jc w:val="both"/>
        <w:rPr>
          <w:bCs/>
          <w:vanish/>
          <w:sz w:val="22"/>
        </w:rPr>
      </w:pPr>
    </w:p>
    <w:p w14:paraId="4118AD5F" w14:textId="4F90BEE3" w:rsidR="004A1AE5" w:rsidRPr="004A1AE5" w:rsidRDefault="004A1AE5" w:rsidP="000F58DC">
      <w:pPr>
        <w:pStyle w:val="NoSpacing"/>
        <w:numPr>
          <w:ilvl w:val="1"/>
          <w:numId w:val="27"/>
        </w:numPr>
        <w:jc w:val="both"/>
        <w:rPr>
          <w:rFonts w:ascii="Arial" w:hAnsi="Arial" w:cs="Arial"/>
        </w:rPr>
      </w:pPr>
      <w:r w:rsidRPr="004A1AE5">
        <w:rPr>
          <w:rFonts w:ascii="Arial" w:hAnsi="Arial" w:cs="Arial"/>
        </w:rPr>
        <w:t xml:space="preserve">The complete Proposal package shall be emailed to </w:t>
      </w:r>
      <w:hyperlink r:id="rId12" w:history="1">
        <w:r w:rsidRPr="004A1AE5">
          <w:rPr>
            <w:rStyle w:val="Hyperlink"/>
            <w:rFonts w:ascii="Arial" w:hAnsi="Arial" w:cs="Arial"/>
          </w:rPr>
          <w:t>purchasing@tmlirp.org</w:t>
        </w:r>
      </w:hyperlink>
      <w:r w:rsidRPr="004A1AE5">
        <w:rPr>
          <w:rFonts w:ascii="Arial" w:hAnsi="Arial" w:cs="Arial"/>
        </w:rPr>
        <w:t xml:space="preserve">.  Only emailed submissions will be accepted for this procurement.  Accepted formats are a combination of Adobe Acrobat (PDF), Word, PowerPoint, and other commonly used applications.  </w:t>
      </w:r>
    </w:p>
    <w:p w14:paraId="6ABFFE1C" w14:textId="77777777" w:rsidR="00183619" w:rsidRDefault="00183619" w:rsidP="004A1AE5">
      <w:pPr>
        <w:tabs>
          <w:tab w:val="left" w:pos="234"/>
          <w:tab w:val="left" w:pos="720"/>
          <w:tab w:val="left" w:pos="1224"/>
          <w:tab w:val="left" w:pos="1296"/>
        </w:tabs>
        <w:spacing w:line="240" w:lineRule="exact"/>
        <w:ind w:left="600"/>
        <w:jc w:val="both"/>
        <w:rPr>
          <w:bCs/>
          <w:sz w:val="22"/>
        </w:rPr>
      </w:pPr>
    </w:p>
    <w:p w14:paraId="0C926901" w14:textId="3F1165F0" w:rsidR="00183619" w:rsidRDefault="000F58DC">
      <w:pPr>
        <w:tabs>
          <w:tab w:val="left" w:pos="234"/>
          <w:tab w:val="left" w:pos="648"/>
          <w:tab w:val="left" w:pos="720"/>
          <w:tab w:val="left" w:pos="1224"/>
          <w:tab w:val="left" w:pos="1296"/>
        </w:tabs>
        <w:spacing w:line="240" w:lineRule="exact"/>
        <w:ind w:left="240"/>
        <w:jc w:val="both"/>
        <w:rPr>
          <w:bCs/>
          <w:sz w:val="22"/>
        </w:rPr>
      </w:pPr>
      <w:r>
        <w:rPr>
          <w:b/>
          <w:sz w:val="22"/>
        </w:rPr>
        <w:t>9</w:t>
      </w:r>
      <w:r w:rsidR="00183619">
        <w:rPr>
          <w:b/>
          <w:sz w:val="22"/>
        </w:rPr>
        <w:t>.2</w:t>
      </w:r>
      <w:r w:rsidR="00183619">
        <w:rPr>
          <w:bCs/>
          <w:sz w:val="22"/>
        </w:rPr>
        <w:t xml:space="preserve"> Facsimile</w:t>
      </w:r>
      <w:r w:rsidR="004A1AE5">
        <w:rPr>
          <w:bCs/>
          <w:sz w:val="22"/>
        </w:rPr>
        <w:t xml:space="preserve"> </w:t>
      </w:r>
      <w:r w:rsidR="00B5624D">
        <w:rPr>
          <w:bCs/>
          <w:sz w:val="22"/>
        </w:rPr>
        <w:t xml:space="preserve">or hand delivered </w:t>
      </w:r>
      <w:r w:rsidR="00183619">
        <w:rPr>
          <w:bCs/>
          <w:sz w:val="22"/>
        </w:rPr>
        <w:t>proposals will not be accepted.</w:t>
      </w:r>
    </w:p>
    <w:p w14:paraId="67D2F04D" w14:textId="77777777" w:rsidR="00183619" w:rsidRDefault="00183619">
      <w:pPr>
        <w:tabs>
          <w:tab w:val="left" w:pos="234"/>
          <w:tab w:val="left" w:pos="648"/>
          <w:tab w:val="left" w:pos="720"/>
          <w:tab w:val="left" w:pos="1224"/>
          <w:tab w:val="left" w:pos="1296"/>
        </w:tabs>
        <w:spacing w:line="240" w:lineRule="exact"/>
        <w:jc w:val="both"/>
        <w:rPr>
          <w:bCs/>
          <w:sz w:val="22"/>
        </w:rPr>
      </w:pPr>
    </w:p>
    <w:p w14:paraId="2259A8DE" w14:textId="5056F1E7" w:rsidR="00183619" w:rsidRDefault="00183619">
      <w:pPr>
        <w:tabs>
          <w:tab w:val="left" w:pos="234"/>
          <w:tab w:val="left" w:pos="648"/>
          <w:tab w:val="left" w:pos="720"/>
          <w:tab w:val="left" w:pos="1224"/>
          <w:tab w:val="left" w:pos="1296"/>
        </w:tabs>
        <w:spacing w:line="240" w:lineRule="exact"/>
        <w:jc w:val="both"/>
        <w:rPr>
          <w:bCs/>
          <w:sz w:val="22"/>
        </w:rPr>
      </w:pPr>
      <w:r>
        <w:rPr>
          <w:bCs/>
          <w:sz w:val="22"/>
        </w:rPr>
        <w:tab/>
      </w:r>
      <w:r w:rsidR="000F58DC">
        <w:rPr>
          <w:b/>
          <w:sz w:val="22"/>
        </w:rPr>
        <w:t>9.3</w:t>
      </w:r>
      <w:r>
        <w:rPr>
          <w:b/>
          <w:sz w:val="22"/>
        </w:rPr>
        <w:t xml:space="preserve"> </w:t>
      </w:r>
      <w:r>
        <w:rPr>
          <w:bCs/>
          <w:sz w:val="22"/>
        </w:rPr>
        <w:t>Proposals sh</w:t>
      </w:r>
      <w:r w:rsidR="00A665DC">
        <w:rPr>
          <w:bCs/>
          <w:sz w:val="22"/>
        </w:rPr>
        <w:t>all</w:t>
      </w:r>
      <w:r>
        <w:rPr>
          <w:bCs/>
          <w:sz w:val="22"/>
        </w:rPr>
        <w:t xml:space="preserve"> be returned in sufficient time to be received prior to the proposal closing date </w:t>
      </w:r>
    </w:p>
    <w:p w14:paraId="53C46676" w14:textId="56216454" w:rsidR="00183619" w:rsidRDefault="00183619">
      <w:pPr>
        <w:tabs>
          <w:tab w:val="left" w:pos="234"/>
          <w:tab w:val="left" w:pos="648"/>
          <w:tab w:val="left" w:pos="720"/>
          <w:tab w:val="left" w:pos="1224"/>
          <w:tab w:val="left" w:pos="1296"/>
        </w:tabs>
        <w:spacing w:line="240" w:lineRule="exact"/>
        <w:jc w:val="both"/>
        <w:rPr>
          <w:b/>
          <w:sz w:val="22"/>
        </w:rPr>
      </w:pPr>
      <w:r>
        <w:rPr>
          <w:bCs/>
          <w:sz w:val="22"/>
        </w:rPr>
        <w:tab/>
        <w:t xml:space="preserve">      and time</w:t>
      </w:r>
      <w:r w:rsidR="0084240C">
        <w:rPr>
          <w:bCs/>
          <w:sz w:val="22"/>
        </w:rPr>
        <w:t xml:space="preserve">.  </w:t>
      </w:r>
      <w:r w:rsidR="005F4B94" w:rsidRPr="00780287">
        <w:rPr>
          <w:b/>
          <w:sz w:val="22"/>
        </w:rPr>
        <w:t xml:space="preserve">The </w:t>
      </w:r>
      <w:r w:rsidR="0084240C" w:rsidRPr="00780287">
        <w:rPr>
          <w:b/>
          <w:sz w:val="22"/>
        </w:rPr>
        <w:t xml:space="preserve">Time and Date stamp </w:t>
      </w:r>
      <w:r w:rsidR="000A7990" w:rsidRPr="00780287">
        <w:rPr>
          <w:b/>
          <w:sz w:val="22"/>
        </w:rPr>
        <w:t xml:space="preserve">of when the </w:t>
      </w:r>
      <w:r w:rsidR="0008652C" w:rsidRPr="00780287">
        <w:rPr>
          <w:b/>
          <w:sz w:val="22"/>
        </w:rPr>
        <w:t>email was received</w:t>
      </w:r>
      <w:r w:rsidR="009E7019" w:rsidRPr="00780287">
        <w:rPr>
          <w:b/>
          <w:sz w:val="22"/>
        </w:rPr>
        <w:t>, NOT</w:t>
      </w:r>
      <w:r w:rsidR="00BE2477" w:rsidRPr="00780287">
        <w:rPr>
          <w:b/>
          <w:sz w:val="22"/>
        </w:rPr>
        <w:t xml:space="preserve"> </w:t>
      </w:r>
      <w:r w:rsidR="00081780" w:rsidRPr="00780287">
        <w:rPr>
          <w:b/>
          <w:sz w:val="22"/>
        </w:rPr>
        <w:t>the time sent,</w:t>
      </w:r>
      <w:r w:rsidR="00186F75" w:rsidRPr="00780287">
        <w:rPr>
          <w:b/>
          <w:sz w:val="22"/>
        </w:rPr>
        <w:t xml:space="preserve"> will be </w:t>
      </w:r>
      <w:r w:rsidR="00780287">
        <w:rPr>
          <w:b/>
          <w:sz w:val="22"/>
        </w:rPr>
        <w:t xml:space="preserve"> </w:t>
      </w:r>
    </w:p>
    <w:p w14:paraId="1C4BB103" w14:textId="1AEEA4FC" w:rsidR="00E45AB8" w:rsidRPr="00780287" w:rsidRDefault="00E45AB8">
      <w:pPr>
        <w:tabs>
          <w:tab w:val="left" w:pos="234"/>
          <w:tab w:val="left" w:pos="648"/>
          <w:tab w:val="left" w:pos="720"/>
          <w:tab w:val="left" w:pos="1224"/>
          <w:tab w:val="left" w:pos="1296"/>
        </w:tabs>
        <w:spacing w:line="240" w:lineRule="exact"/>
        <w:jc w:val="both"/>
        <w:rPr>
          <w:b/>
          <w:sz w:val="22"/>
        </w:rPr>
      </w:pPr>
      <w:r>
        <w:rPr>
          <w:b/>
          <w:sz w:val="22"/>
        </w:rPr>
        <w:tab/>
      </w:r>
      <w:r>
        <w:rPr>
          <w:b/>
          <w:sz w:val="22"/>
        </w:rPr>
        <w:tab/>
      </w:r>
      <w:r w:rsidRPr="00780287">
        <w:rPr>
          <w:b/>
          <w:sz w:val="22"/>
        </w:rPr>
        <w:t>used to determine time received.</w:t>
      </w:r>
    </w:p>
    <w:p w14:paraId="4B025E07" w14:textId="77777777" w:rsidR="00F76BD1" w:rsidRDefault="00F76BD1">
      <w:pPr>
        <w:tabs>
          <w:tab w:val="left" w:pos="234"/>
          <w:tab w:val="left" w:pos="648"/>
          <w:tab w:val="left" w:pos="720"/>
          <w:tab w:val="left" w:pos="1224"/>
          <w:tab w:val="left" w:pos="1296"/>
        </w:tabs>
        <w:spacing w:line="240" w:lineRule="exact"/>
        <w:jc w:val="both"/>
        <w:rPr>
          <w:bCs/>
          <w:sz w:val="22"/>
        </w:rPr>
      </w:pPr>
    </w:p>
    <w:p w14:paraId="309BA7A4" w14:textId="6C884D77" w:rsidR="00183619" w:rsidRDefault="000F58DC">
      <w:pPr>
        <w:tabs>
          <w:tab w:val="left" w:pos="234"/>
          <w:tab w:val="left" w:pos="648"/>
          <w:tab w:val="left" w:pos="720"/>
          <w:tab w:val="left" w:pos="1224"/>
          <w:tab w:val="left" w:pos="1296"/>
        </w:tabs>
        <w:spacing w:line="240" w:lineRule="exact"/>
        <w:ind w:left="240"/>
        <w:jc w:val="both"/>
        <w:rPr>
          <w:bCs/>
          <w:sz w:val="22"/>
        </w:rPr>
      </w:pPr>
      <w:r>
        <w:rPr>
          <w:b/>
          <w:sz w:val="22"/>
        </w:rPr>
        <w:t>9</w:t>
      </w:r>
      <w:r w:rsidR="00183619">
        <w:rPr>
          <w:b/>
          <w:sz w:val="22"/>
        </w:rPr>
        <w:t xml:space="preserve">.4 </w:t>
      </w:r>
      <w:r w:rsidR="00183619">
        <w:rPr>
          <w:bCs/>
          <w:sz w:val="22"/>
        </w:rPr>
        <w:t xml:space="preserve">Proposals received after the stated proposal closing time and date will not be considered for </w:t>
      </w:r>
    </w:p>
    <w:p w14:paraId="5E7B1232" w14:textId="77777777" w:rsidR="00183619" w:rsidRDefault="00183619">
      <w:pPr>
        <w:tabs>
          <w:tab w:val="left" w:pos="234"/>
          <w:tab w:val="left" w:pos="648"/>
          <w:tab w:val="left" w:pos="720"/>
          <w:tab w:val="left" w:pos="1224"/>
          <w:tab w:val="left" w:pos="1296"/>
        </w:tabs>
        <w:spacing w:line="240" w:lineRule="exact"/>
        <w:ind w:left="600"/>
        <w:jc w:val="both"/>
        <w:rPr>
          <w:bCs/>
          <w:sz w:val="22"/>
        </w:rPr>
      </w:pPr>
      <w:r>
        <w:rPr>
          <w:bCs/>
          <w:sz w:val="22"/>
        </w:rPr>
        <w:t>award.</w:t>
      </w:r>
      <w:r w:rsidR="006D1804">
        <w:rPr>
          <w:bCs/>
          <w:sz w:val="22"/>
        </w:rPr>
        <w:t xml:space="preserve"> The emailed proposal will be returned unopened to the </w:t>
      </w:r>
      <w:proofErr w:type="spellStart"/>
      <w:r w:rsidR="006D1804">
        <w:rPr>
          <w:bCs/>
          <w:sz w:val="22"/>
        </w:rPr>
        <w:t>offerer</w:t>
      </w:r>
      <w:proofErr w:type="spellEnd"/>
      <w:r w:rsidR="006D1804">
        <w:rPr>
          <w:bCs/>
          <w:sz w:val="22"/>
        </w:rPr>
        <w:t>.</w:t>
      </w:r>
      <w:r>
        <w:rPr>
          <w:bCs/>
          <w:sz w:val="22"/>
        </w:rPr>
        <w:t xml:space="preserve">  </w:t>
      </w:r>
    </w:p>
    <w:p w14:paraId="3275FD47" w14:textId="77777777" w:rsidR="00183619" w:rsidRDefault="00183619">
      <w:pPr>
        <w:tabs>
          <w:tab w:val="left" w:pos="234"/>
          <w:tab w:val="left" w:pos="648"/>
          <w:tab w:val="left" w:pos="720"/>
          <w:tab w:val="left" w:pos="1224"/>
          <w:tab w:val="left" w:pos="1296"/>
        </w:tabs>
        <w:spacing w:line="240" w:lineRule="exact"/>
        <w:jc w:val="both"/>
        <w:rPr>
          <w:bCs/>
          <w:sz w:val="22"/>
        </w:rPr>
      </w:pPr>
    </w:p>
    <w:p w14:paraId="738262F5" w14:textId="77777777" w:rsidR="00C90143" w:rsidRPr="00C90143" w:rsidRDefault="00C90143" w:rsidP="00C90143">
      <w:pPr>
        <w:pStyle w:val="ListParagraph"/>
        <w:numPr>
          <w:ilvl w:val="0"/>
          <w:numId w:val="14"/>
        </w:numPr>
        <w:tabs>
          <w:tab w:val="left" w:pos="234"/>
          <w:tab w:val="left" w:pos="720"/>
          <w:tab w:val="left" w:pos="1224"/>
          <w:tab w:val="left" w:pos="1296"/>
        </w:tabs>
        <w:spacing w:line="240" w:lineRule="exact"/>
        <w:jc w:val="both"/>
        <w:rPr>
          <w:bCs/>
          <w:vanish/>
          <w:sz w:val="22"/>
        </w:rPr>
      </w:pPr>
    </w:p>
    <w:p w14:paraId="6C1B4CDC" w14:textId="77777777" w:rsidR="00C90143" w:rsidRPr="00C90143" w:rsidRDefault="00C90143" w:rsidP="00C90143">
      <w:pPr>
        <w:pStyle w:val="ListParagraph"/>
        <w:numPr>
          <w:ilvl w:val="0"/>
          <w:numId w:val="14"/>
        </w:numPr>
        <w:tabs>
          <w:tab w:val="left" w:pos="234"/>
          <w:tab w:val="left" w:pos="720"/>
          <w:tab w:val="left" w:pos="1224"/>
          <w:tab w:val="left" w:pos="1296"/>
        </w:tabs>
        <w:spacing w:line="240" w:lineRule="exact"/>
        <w:jc w:val="both"/>
        <w:rPr>
          <w:bCs/>
          <w:vanish/>
          <w:sz w:val="22"/>
        </w:rPr>
      </w:pPr>
    </w:p>
    <w:p w14:paraId="6E607780" w14:textId="7A6FCD0E" w:rsidR="00183619" w:rsidRPr="000F58DC" w:rsidRDefault="00183619" w:rsidP="000F58DC">
      <w:pPr>
        <w:pStyle w:val="ListParagraph"/>
        <w:numPr>
          <w:ilvl w:val="1"/>
          <w:numId w:val="28"/>
        </w:numPr>
        <w:tabs>
          <w:tab w:val="left" w:pos="234"/>
          <w:tab w:val="left" w:pos="720"/>
          <w:tab w:val="left" w:pos="1224"/>
          <w:tab w:val="left" w:pos="1296"/>
        </w:tabs>
        <w:spacing w:line="240" w:lineRule="exact"/>
        <w:jc w:val="both"/>
        <w:rPr>
          <w:bCs/>
          <w:sz w:val="22"/>
        </w:rPr>
      </w:pPr>
      <w:r w:rsidRPr="000F58DC">
        <w:rPr>
          <w:bCs/>
          <w:sz w:val="22"/>
        </w:rPr>
        <w:t xml:space="preserve">Receipt of an addendum or amendment must be acknowledged by signing and </w:t>
      </w:r>
      <w:r w:rsidR="006D1804" w:rsidRPr="000F58DC">
        <w:rPr>
          <w:bCs/>
          <w:sz w:val="22"/>
        </w:rPr>
        <w:t>returning</w:t>
      </w:r>
      <w:r w:rsidRPr="000F58DC">
        <w:rPr>
          <w:bCs/>
          <w:sz w:val="22"/>
        </w:rPr>
        <w:t xml:space="preserve"> the </w:t>
      </w:r>
    </w:p>
    <w:p w14:paraId="05D552C7" w14:textId="77777777" w:rsidR="00183619" w:rsidRDefault="00183619">
      <w:pPr>
        <w:tabs>
          <w:tab w:val="left" w:pos="234"/>
          <w:tab w:val="left" w:pos="648"/>
          <w:tab w:val="left" w:pos="720"/>
          <w:tab w:val="left" w:pos="1224"/>
          <w:tab w:val="left" w:pos="1296"/>
        </w:tabs>
        <w:spacing w:line="240" w:lineRule="exact"/>
        <w:ind w:left="600"/>
        <w:jc w:val="both"/>
        <w:rPr>
          <w:bCs/>
          <w:sz w:val="22"/>
        </w:rPr>
      </w:pPr>
      <w:r>
        <w:rPr>
          <w:bCs/>
          <w:sz w:val="22"/>
        </w:rPr>
        <w:t xml:space="preserve">addendum/amendment with the </w:t>
      </w:r>
      <w:r w:rsidR="006D1804">
        <w:rPr>
          <w:bCs/>
          <w:sz w:val="22"/>
        </w:rPr>
        <w:t xml:space="preserve">emailed </w:t>
      </w:r>
      <w:r>
        <w:rPr>
          <w:bCs/>
          <w:sz w:val="22"/>
        </w:rPr>
        <w:t xml:space="preserve">proposal </w:t>
      </w:r>
      <w:r w:rsidR="006D1804">
        <w:rPr>
          <w:bCs/>
          <w:sz w:val="22"/>
        </w:rPr>
        <w:t xml:space="preserve">prior </w:t>
      </w:r>
      <w:r>
        <w:rPr>
          <w:bCs/>
          <w:sz w:val="22"/>
        </w:rPr>
        <w:t>to the time set for the proposal closing.</w:t>
      </w:r>
    </w:p>
    <w:p w14:paraId="1338E12D" w14:textId="77777777" w:rsidR="00E31BFA" w:rsidRDefault="00E31BFA">
      <w:pPr>
        <w:tabs>
          <w:tab w:val="left" w:pos="234"/>
          <w:tab w:val="left" w:pos="648"/>
          <w:tab w:val="left" w:pos="720"/>
          <w:tab w:val="left" w:pos="1224"/>
          <w:tab w:val="left" w:pos="1296"/>
        </w:tabs>
        <w:spacing w:line="240" w:lineRule="exact"/>
        <w:ind w:left="600"/>
        <w:jc w:val="both"/>
        <w:rPr>
          <w:bCs/>
          <w:sz w:val="22"/>
        </w:rPr>
      </w:pPr>
    </w:p>
    <w:p w14:paraId="742ABC60" w14:textId="77777777" w:rsidR="00E31BFA" w:rsidRDefault="00E31BFA">
      <w:pPr>
        <w:tabs>
          <w:tab w:val="left" w:pos="234"/>
          <w:tab w:val="left" w:pos="648"/>
          <w:tab w:val="left" w:pos="720"/>
          <w:tab w:val="left" w:pos="1224"/>
          <w:tab w:val="left" w:pos="1296"/>
        </w:tabs>
        <w:spacing w:line="240" w:lineRule="exact"/>
        <w:ind w:left="600"/>
        <w:jc w:val="both"/>
        <w:rPr>
          <w:bCs/>
          <w:sz w:val="22"/>
        </w:rPr>
      </w:pPr>
    </w:p>
    <w:p w14:paraId="63D557B6" w14:textId="77777777" w:rsidR="00183619" w:rsidRDefault="00183619">
      <w:pPr>
        <w:tabs>
          <w:tab w:val="left" w:pos="234"/>
          <w:tab w:val="left" w:pos="648"/>
          <w:tab w:val="left" w:pos="720"/>
          <w:tab w:val="left" w:pos="1224"/>
          <w:tab w:val="left" w:pos="1296"/>
        </w:tabs>
        <w:spacing w:line="240" w:lineRule="exact"/>
        <w:jc w:val="both"/>
        <w:rPr>
          <w:bCs/>
          <w:sz w:val="22"/>
        </w:rPr>
      </w:pPr>
    </w:p>
    <w:p w14:paraId="0A92BC89" w14:textId="7CDE9E8E" w:rsidR="00183619" w:rsidRDefault="000F58DC" w:rsidP="00857CE1">
      <w:pPr>
        <w:tabs>
          <w:tab w:val="left" w:pos="234"/>
          <w:tab w:val="left" w:pos="648"/>
          <w:tab w:val="left" w:pos="720"/>
          <w:tab w:val="left" w:pos="1224"/>
          <w:tab w:val="left" w:pos="1296"/>
        </w:tabs>
        <w:spacing w:line="240" w:lineRule="exact"/>
        <w:jc w:val="both"/>
        <w:rPr>
          <w:bCs/>
          <w:sz w:val="22"/>
        </w:rPr>
      </w:pPr>
      <w:r>
        <w:rPr>
          <w:b/>
          <w:sz w:val="22"/>
        </w:rPr>
        <w:t>10</w:t>
      </w:r>
      <w:r w:rsidR="00183619">
        <w:rPr>
          <w:b/>
          <w:sz w:val="22"/>
        </w:rPr>
        <w:t xml:space="preserve">. </w:t>
      </w:r>
      <w:r w:rsidR="00183619">
        <w:rPr>
          <w:b/>
          <w:sz w:val="22"/>
          <w:u w:val="single"/>
        </w:rPr>
        <w:t>CONTRACT:</w:t>
      </w:r>
      <w:r w:rsidR="00183619">
        <w:rPr>
          <w:bCs/>
          <w:sz w:val="22"/>
        </w:rPr>
        <w:t xml:space="preserve">  </w:t>
      </w:r>
      <w:r w:rsidR="00183619">
        <w:rPr>
          <w:bCs/>
          <w:sz w:val="22"/>
          <w:u w:val="single"/>
        </w:rPr>
        <w:t xml:space="preserve">The successful </w:t>
      </w:r>
      <w:proofErr w:type="spellStart"/>
      <w:r w:rsidR="00183619">
        <w:rPr>
          <w:bCs/>
          <w:sz w:val="22"/>
          <w:u w:val="single"/>
        </w:rPr>
        <w:t>offerer</w:t>
      </w:r>
      <w:proofErr w:type="spellEnd"/>
      <w:r w:rsidR="00183619">
        <w:rPr>
          <w:bCs/>
          <w:sz w:val="22"/>
          <w:u w:val="single"/>
        </w:rPr>
        <w:t xml:space="preserve"> shall agree to execute the Contract attached to this Request for</w:t>
      </w:r>
      <w:r w:rsidR="00857CE1">
        <w:rPr>
          <w:bCs/>
          <w:sz w:val="22"/>
          <w:u w:val="single"/>
        </w:rPr>
        <w:t xml:space="preserve"> </w:t>
      </w:r>
      <w:r w:rsidR="00183619">
        <w:rPr>
          <w:bCs/>
          <w:sz w:val="22"/>
          <w:u w:val="single"/>
        </w:rPr>
        <w:t>Proposal as Attachment A.</w:t>
      </w:r>
      <w:r w:rsidR="00183619">
        <w:rPr>
          <w:bCs/>
          <w:sz w:val="22"/>
        </w:rPr>
        <w:t xml:space="preserve">  Attachment A is a part of this Request for Proposal and must be thoroughly reviewed by each </w:t>
      </w:r>
      <w:proofErr w:type="spellStart"/>
      <w:r w:rsidR="00183619">
        <w:rPr>
          <w:bCs/>
          <w:sz w:val="22"/>
        </w:rPr>
        <w:t>offerer</w:t>
      </w:r>
      <w:proofErr w:type="spellEnd"/>
      <w:r w:rsidR="00183619">
        <w:rPr>
          <w:bCs/>
          <w:sz w:val="22"/>
        </w:rPr>
        <w:t xml:space="preserve">.  It contains information that each </w:t>
      </w:r>
      <w:proofErr w:type="spellStart"/>
      <w:r w:rsidR="00183619">
        <w:rPr>
          <w:bCs/>
          <w:sz w:val="22"/>
        </w:rPr>
        <w:t>offerer</w:t>
      </w:r>
      <w:proofErr w:type="spellEnd"/>
      <w:r w:rsidR="00183619">
        <w:rPr>
          <w:bCs/>
          <w:sz w:val="22"/>
        </w:rPr>
        <w:t xml:space="preserve"> must be aware of </w:t>
      </w:r>
      <w:proofErr w:type="gramStart"/>
      <w:r w:rsidR="00183619">
        <w:rPr>
          <w:bCs/>
          <w:sz w:val="22"/>
        </w:rPr>
        <w:t>in order to</w:t>
      </w:r>
      <w:proofErr w:type="gramEnd"/>
      <w:r w:rsidR="00183619">
        <w:rPr>
          <w:bCs/>
          <w:sz w:val="22"/>
        </w:rPr>
        <w:t xml:space="preserve"> provide a bid.  The award of the Contract to the successful </w:t>
      </w:r>
      <w:proofErr w:type="spellStart"/>
      <w:r w:rsidR="00183619">
        <w:rPr>
          <w:bCs/>
          <w:sz w:val="22"/>
        </w:rPr>
        <w:t>offerer</w:t>
      </w:r>
      <w:proofErr w:type="spellEnd"/>
      <w:r w:rsidR="00183619">
        <w:rPr>
          <w:bCs/>
          <w:sz w:val="22"/>
        </w:rPr>
        <w:t xml:space="preserve"> by </w:t>
      </w:r>
      <w:r w:rsidR="00207D80">
        <w:rPr>
          <w:bCs/>
          <w:sz w:val="22"/>
        </w:rPr>
        <w:t>TMLIRP</w:t>
      </w:r>
      <w:r w:rsidR="00183619">
        <w:rPr>
          <w:bCs/>
          <w:sz w:val="22"/>
        </w:rPr>
        <w:t xml:space="preserve">’s Board of Trustees shall not be deemed a rejection of any other proposal properly submitted until the Contract has been properly executed by the successful </w:t>
      </w:r>
      <w:proofErr w:type="spellStart"/>
      <w:r w:rsidR="00183619">
        <w:rPr>
          <w:bCs/>
          <w:sz w:val="22"/>
        </w:rPr>
        <w:t>offerer</w:t>
      </w:r>
      <w:proofErr w:type="spellEnd"/>
      <w:r w:rsidR="00183619">
        <w:rPr>
          <w:bCs/>
          <w:sz w:val="22"/>
        </w:rPr>
        <w:t xml:space="preserve">.  If the successful </w:t>
      </w:r>
      <w:proofErr w:type="spellStart"/>
      <w:r w:rsidR="00183619">
        <w:rPr>
          <w:bCs/>
          <w:sz w:val="22"/>
        </w:rPr>
        <w:t>offerer</w:t>
      </w:r>
      <w:proofErr w:type="spellEnd"/>
      <w:r w:rsidR="00183619">
        <w:rPr>
          <w:bCs/>
          <w:sz w:val="22"/>
        </w:rPr>
        <w:t xml:space="preserve"> fails to execute the Contract, </w:t>
      </w:r>
      <w:r w:rsidR="00207D80">
        <w:rPr>
          <w:bCs/>
          <w:sz w:val="22"/>
        </w:rPr>
        <w:t>TMLIRP</w:t>
      </w:r>
      <w:r w:rsidR="00183619">
        <w:rPr>
          <w:bCs/>
          <w:sz w:val="22"/>
        </w:rPr>
        <w:t xml:space="preserve"> may award the Contract to another </w:t>
      </w:r>
      <w:proofErr w:type="spellStart"/>
      <w:r w:rsidR="00183619">
        <w:rPr>
          <w:bCs/>
          <w:sz w:val="22"/>
        </w:rPr>
        <w:t>offerer</w:t>
      </w:r>
      <w:proofErr w:type="spellEnd"/>
      <w:r w:rsidR="00183619">
        <w:rPr>
          <w:bCs/>
          <w:sz w:val="22"/>
        </w:rPr>
        <w:t xml:space="preserve">, which it deems to have proposed favorable terms, conditions and costs.  </w:t>
      </w:r>
      <w:r w:rsidR="00183619">
        <w:rPr>
          <w:bCs/>
          <w:sz w:val="22"/>
          <w:u w:val="single"/>
        </w:rPr>
        <w:t xml:space="preserve">Any proposed changes or additions to the Contract must be submitted for consideration as part of the </w:t>
      </w:r>
      <w:proofErr w:type="spellStart"/>
      <w:r w:rsidR="00183619">
        <w:rPr>
          <w:bCs/>
          <w:sz w:val="22"/>
          <w:u w:val="single"/>
        </w:rPr>
        <w:t>offerer’s</w:t>
      </w:r>
      <w:proofErr w:type="spellEnd"/>
      <w:r w:rsidR="00183619">
        <w:rPr>
          <w:bCs/>
          <w:sz w:val="22"/>
          <w:u w:val="single"/>
        </w:rPr>
        <w:t xml:space="preserve"> proposal.</w:t>
      </w:r>
    </w:p>
    <w:p w14:paraId="3A5777F6" w14:textId="77777777" w:rsidR="00183619" w:rsidRDefault="00183619">
      <w:pPr>
        <w:pStyle w:val="BodyTextIndent"/>
        <w:tabs>
          <w:tab w:val="left" w:pos="234"/>
        </w:tabs>
        <w:ind w:left="0"/>
        <w:rPr>
          <w:bCs w:val="0"/>
        </w:rPr>
      </w:pPr>
    </w:p>
    <w:p w14:paraId="11975914" w14:textId="77777777" w:rsidR="001D2FF9" w:rsidRDefault="001D2FF9">
      <w:pPr>
        <w:pStyle w:val="BodyTextIndent"/>
        <w:tabs>
          <w:tab w:val="left" w:pos="234"/>
        </w:tabs>
        <w:ind w:left="0"/>
        <w:rPr>
          <w:bCs w:val="0"/>
        </w:rPr>
      </w:pPr>
    </w:p>
    <w:p w14:paraId="55F6D574" w14:textId="77777777" w:rsidR="00183619" w:rsidRDefault="00183619">
      <w:pPr>
        <w:pStyle w:val="BodyTextIndent"/>
        <w:tabs>
          <w:tab w:val="left" w:pos="234"/>
        </w:tabs>
        <w:ind w:left="0"/>
        <w:rPr>
          <w:bCs w:val="0"/>
        </w:rPr>
      </w:pPr>
    </w:p>
    <w:p w14:paraId="7967A36C" w14:textId="5C4BBE47" w:rsidR="00183619" w:rsidRDefault="00C90143" w:rsidP="00857CE1">
      <w:pPr>
        <w:pStyle w:val="BodyText"/>
        <w:rPr>
          <w:rFonts w:cs="Arial"/>
          <w:bCs/>
          <w:sz w:val="22"/>
          <w:u w:val="single"/>
        </w:rPr>
      </w:pPr>
      <w:r>
        <w:rPr>
          <w:b/>
        </w:rPr>
        <w:t>1</w:t>
      </w:r>
      <w:r w:rsidR="000F58DC">
        <w:rPr>
          <w:b/>
        </w:rPr>
        <w:t>1</w:t>
      </w:r>
      <w:r w:rsidR="00183619">
        <w:rPr>
          <w:b/>
        </w:rPr>
        <w:t xml:space="preserve">. </w:t>
      </w:r>
      <w:r w:rsidR="00183619">
        <w:rPr>
          <w:b/>
          <w:u w:val="single"/>
        </w:rPr>
        <w:t>SIGNING PROPOSA</w:t>
      </w:r>
      <w:r w:rsidR="006B6A52">
        <w:rPr>
          <w:b/>
          <w:u w:val="single"/>
        </w:rPr>
        <w:t>L</w:t>
      </w:r>
      <w:proofErr w:type="gramStart"/>
      <w:r w:rsidR="00183619">
        <w:rPr>
          <w:b/>
          <w:u w:val="single"/>
        </w:rPr>
        <w:t>:</w:t>
      </w:r>
      <w:r w:rsidR="00183619">
        <w:rPr>
          <w:bCs/>
        </w:rPr>
        <w:t xml:space="preserve">  </w:t>
      </w:r>
      <w:r w:rsidR="006B6A52">
        <w:rPr>
          <w:bCs/>
        </w:rPr>
        <w:t>P</w:t>
      </w:r>
      <w:r w:rsidR="00183619">
        <w:rPr>
          <w:rFonts w:cs="Arial"/>
          <w:bCs/>
          <w:sz w:val="22"/>
        </w:rPr>
        <w:t>roposals</w:t>
      </w:r>
      <w:proofErr w:type="gramEnd"/>
      <w:r w:rsidR="00183619">
        <w:rPr>
          <w:rFonts w:cs="Arial"/>
          <w:bCs/>
          <w:sz w:val="22"/>
        </w:rPr>
        <w:t xml:space="preserve"> must be signed by an officer of the investment </w:t>
      </w:r>
      <w:r w:rsidR="00C10F49">
        <w:rPr>
          <w:rFonts w:cs="Arial"/>
          <w:bCs/>
          <w:sz w:val="22"/>
        </w:rPr>
        <w:t>custodian</w:t>
      </w:r>
      <w:r w:rsidR="00183619">
        <w:rPr>
          <w:rFonts w:cs="Arial"/>
          <w:bCs/>
          <w:sz w:val="22"/>
        </w:rPr>
        <w:t xml:space="preserve"> duly authorized to bind the institution to the proposal submitted.  All pages of this proposal</w:t>
      </w:r>
      <w:r w:rsidR="00831669">
        <w:rPr>
          <w:rFonts w:cs="Arial"/>
          <w:bCs/>
          <w:sz w:val="22"/>
        </w:rPr>
        <w:t xml:space="preserve"> (including the attached questionnaire)</w:t>
      </w:r>
      <w:r w:rsidR="00183619">
        <w:rPr>
          <w:rFonts w:cs="Arial"/>
          <w:bCs/>
          <w:sz w:val="22"/>
        </w:rPr>
        <w:t xml:space="preserve"> must be completed where appropriate and all pages included in the sealed package submitted to </w:t>
      </w:r>
      <w:r w:rsidR="00207D80">
        <w:rPr>
          <w:rFonts w:cs="Arial"/>
          <w:bCs/>
          <w:sz w:val="22"/>
        </w:rPr>
        <w:t>TMLIRP</w:t>
      </w:r>
      <w:r w:rsidR="00183619">
        <w:rPr>
          <w:rFonts w:cs="Arial"/>
          <w:bCs/>
          <w:sz w:val="22"/>
        </w:rPr>
        <w:t xml:space="preserve">.  Failure to properly sign the proposal and include all properly completed pages may result in the rejection of the proposal.  </w:t>
      </w:r>
      <w:r w:rsidR="00183619">
        <w:rPr>
          <w:rFonts w:cs="Arial"/>
          <w:bCs/>
          <w:sz w:val="22"/>
          <w:u w:val="single"/>
        </w:rPr>
        <w:t xml:space="preserve">The </w:t>
      </w:r>
      <w:r w:rsidR="007A0465">
        <w:rPr>
          <w:rFonts w:cs="Arial"/>
          <w:bCs/>
          <w:sz w:val="22"/>
          <w:u w:val="single"/>
        </w:rPr>
        <w:t>master custody</w:t>
      </w:r>
      <w:r w:rsidR="00183619">
        <w:rPr>
          <w:rFonts w:cs="Arial"/>
          <w:bCs/>
          <w:sz w:val="22"/>
          <w:u w:val="single"/>
        </w:rPr>
        <w:t xml:space="preserve"> institution agrees to execute the </w:t>
      </w:r>
      <w:r w:rsidR="007A0465">
        <w:rPr>
          <w:rFonts w:cs="Arial"/>
          <w:bCs/>
          <w:sz w:val="22"/>
          <w:u w:val="single"/>
        </w:rPr>
        <w:t xml:space="preserve">Master Custody Agreement </w:t>
      </w:r>
      <w:r w:rsidR="00183619">
        <w:rPr>
          <w:rFonts w:cs="Arial"/>
          <w:bCs/>
          <w:sz w:val="22"/>
          <w:u w:val="single"/>
        </w:rPr>
        <w:t>attached as Attachment A.</w:t>
      </w:r>
    </w:p>
    <w:p w14:paraId="17F54FBC" w14:textId="77777777" w:rsidR="00183619" w:rsidRDefault="00183619">
      <w:pPr>
        <w:pStyle w:val="BodyText"/>
        <w:rPr>
          <w:rFonts w:cs="Arial"/>
          <w:bCs/>
          <w:sz w:val="22"/>
          <w:u w:val="single"/>
        </w:rPr>
      </w:pPr>
    </w:p>
    <w:p w14:paraId="073C848D" w14:textId="77777777" w:rsidR="00781CB4" w:rsidRDefault="00781CB4">
      <w:pPr>
        <w:pStyle w:val="BodyText"/>
        <w:ind w:left="312"/>
        <w:rPr>
          <w:rFonts w:cs="Arial"/>
          <w:b/>
          <w:sz w:val="22"/>
        </w:rPr>
      </w:pPr>
    </w:p>
    <w:p w14:paraId="60272240" w14:textId="77777777" w:rsidR="00781CB4" w:rsidRDefault="00781CB4">
      <w:pPr>
        <w:pStyle w:val="BodyText"/>
        <w:ind w:left="312"/>
        <w:rPr>
          <w:rFonts w:cs="Arial"/>
          <w:b/>
          <w:sz w:val="22"/>
        </w:rPr>
      </w:pPr>
    </w:p>
    <w:p w14:paraId="27FD13A6" w14:textId="77777777" w:rsidR="00781CB4" w:rsidRDefault="00781CB4">
      <w:pPr>
        <w:pStyle w:val="BodyText"/>
        <w:ind w:left="312"/>
        <w:rPr>
          <w:rFonts w:cs="Arial"/>
          <w:b/>
          <w:sz w:val="22"/>
        </w:rPr>
      </w:pPr>
    </w:p>
    <w:p w14:paraId="3900AF8C" w14:textId="78DF423D" w:rsidR="00183619" w:rsidRPr="00F342F3" w:rsidRDefault="00183619">
      <w:pPr>
        <w:pStyle w:val="BodyText"/>
        <w:ind w:left="312"/>
        <w:rPr>
          <w:rFonts w:cs="Arial"/>
          <w:b/>
          <w:sz w:val="22"/>
        </w:rPr>
      </w:pPr>
      <w:r w:rsidRPr="00F342F3">
        <w:rPr>
          <w:rFonts w:cs="Arial"/>
          <w:b/>
          <w:sz w:val="22"/>
        </w:rPr>
        <w:t>We propose to</w:t>
      </w:r>
      <w:r w:rsidR="007A0465">
        <w:rPr>
          <w:rFonts w:cs="Arial"/>
          <w:b/>
          <w:sz w:val="22"/>
        </w:rPr>
        <w:t xml:space="preserve"> provide master custody services </w:t>
      </w:r>
      <w:r w:rsidR="003B4149" w:rsidRPr="00F342F3">
        <w:rPr>
          <w:rFonts w:cs="Arial"/>
          <w:b/>
          <w:sz w:val="22"/>
        </w:rPr>
        <w:t xml:space="preserve">as presented in the attached </w:t>
      </w:r>
      <w:r w:rsidR="007A0465">
        <w:rPr>
          <w:rFonts w:cs="Arial"/>
          <w:b/>
          <w:sz w:val="22"/>
        </w:rPr>
        <w:t xml:space="preserve">Proposed Fee </w:t>
      </w:r>
      <w:r w:rsidR="003B4149" w:rsidRPr="00F342F3">
        <w:rPr>
          <w:rFonts w:cs="Arial"/>
          <w:b/>
          <w:sz w:val="22"/>
        </w:rPr>
        <w:t>Schedule.</w:t>
      </w:r>
    </w:p>
    <w:p w14:paraId="6A5B55F0" w14:textId="77777777" w:rsidR="00183619" w:rsidRPr="00F342F3" w:rsidRDefault="00183619">
      <w:pPr>
        <w:pStyle w:val="BodyText"/>
        <w:rPr>
          <w:rFonts w:cs="Arial"/>
          <w:b/>
          <w:sz w:val="22"/>
        </w:rPr>
      </w:pPr>
    </w:p>
    <w:p w14:paraId="4CFCCE59" w14:textId="26F85C30" w:rsidR="00183619" w:rsidRPr="00292D98" w:rsidRDefault="00183619">
      <w:pPr>
        <w:pStyle w:val="BodyText"/>
        <w:ind w:left="312"/>
        <w:rPr>
          <w:rFonts w:cs="Arial"/>
          <w:bCs/>
          <w:strike/>
          <w:sz w:val="22"/>
        </w:rPr>
      </w:pPr>
      <w:r>
        <w:rPr>
          <w:rFonts w:cs="Arial"/>
          <w:bCs/>
          <w:sz w:val="22"/>
        </w:rPr>
        <w:t xml:space="preserve">The information in this Proposal is true and correct, and the Officer Signing Below is Duly Authorized to Bind this </w:t>
      </w:r>
      <w:r w:rsidR="007A0465">
        <w:rPr>
          <w:rFonts w:cs="Arial"/>
          <w:bCs/>
          <w:sz w:val="22"/>
        </w:rPr>
        <w:t>master custody in</w:t>
      </w:r>
      <w:r>
        <w:rPr>
          <w:rFonts w:cs="Arial"/>
          <w:bCs/>
          <w:sz w:val="22"/>
        </w:rPr>
        <w:t>stitution to such Proposal.</w:t>
      </w:r>
      <w:r w:rsidR="0094793A">
        <w:rPr>
          <w:rFonts w:cs="Arial"/>
          <w:bCs/>
          <w:sz w:val="22"/>
        </w:rPr>
        <w:t xml:space="preserve"> </w:t>
      </w:r>
    </w:p>
    <w:p w14:paraId="19851755" w14:textId="77777777" w:rsidR="00183619" w:rsidRDefault="00183619">
      <w:pPr>
        <w:pStyle w:val="BodyText"/>
        <w:rPr>
          <w:rFonts w:cs="Arial"/>
          <w:bCs/>
          <w:sz w:val="22"/>
        </w:rPr>
      </w:pPr>
    </w:p>
    <w:p w14:paraId="21DCDA0B" w14:textId="7C875D08" w:rsidR="00183619" w:rsidRDefault="00183619">
      <w:pPr>
        <w:pStyle w:val="BodyText"/>
        <w:rPr>
          <w:rFonts w:cs="Arial"/>
          <w:bCs/>
          <w:sz w:val="22"/>
        </w:rPr>
      </w:pPr>
      <w:r>
        <w:rPr>
          <w:rFonts w:cs="Arial"/>
          <w:bCs/>
          <w:sz w:val="22"/>
        </w:rPr>
        <w:tab/>
        <w:t>Signed this __________ day of ______________________, 20</w:t>
      </w:r>
      <w:r w:rsidR="000F5177">
        <w:rPr>
          <w:rFonts w:cs="Arial"/>
          <w:bCs/>
          <w:sz w:val="22"/>
        </w:rPr>
        <w:t>2</w:t>
      </w:r>
      <w:r w:rsidR="004832F8">
        <w:rPr>
          <w:rFonts w:cs="Arial"/>
          <w:bCs/>
          <w:sz w:val="22"/>
        </w:rPr>
        <w:t>6</w:t>
      </w:r>
      <w:r>
        <w:rPr>
          <w:rFonts w:cs="Arial"/>
          <w:bCs/>
          <w:sz w:val="22"/>
        </w:rPr>
        <w:t>.</w:t>
      </w:r>
    </w:p>
    <w:p w14:paraId="30A59A62" w14:textId="77777777" w:rsidR="00183619" w:rsidRDefault="00183619">
      <w:pPr>
        <w:pStyle w:val="BodyTextIndent"/>
        <w:tabs>
          <w:tab w:val="left" w:pos="234"/>
        </w:tabs>
        <w:ind w:left="0"/>
      </w:pPr>
    </w:p>
    <w:p w14:paraId="5C2078E4" w14:textId="77777777" w:rsidR="00183619" w:rsidRDefault="00183619">
      <w:pPr>
        <w:pStyle w:val="BodyTextIndent"/>
        <w:tabs>
          <w:tab w:val="left" w:pos="234"/>
        </w:tabs>
        <w:ind w:left="0"/>
      </w:pPr>
      <w:r>
        <w:tab/>
      </w:r>
    </w:p>
    <w:p w14:paraId="64CAB41E" w14:textId="77777777" w:rsidR="00183619" w:rsidRDefault="00183619">
      <w:pPr>
        <w:pStyle w:val="BodyTextIndent"/>
        <w:tabs>
          <w:tab w:val="left" w:pos="234"/>
        </w:tabs>
        <w:ind w:left="0"/>
      </w:pPr>
      <w:r>
        <w:tab/>
      </w:r>
      <w:r>
        <w:tab/>
      </w:r>
    </w:p>
    <w:tbl>
      <w:tblPr>
        <w:tblW w:w="0" w:type="auto"/>
        <w:tblInd w:w="738" w:type="dxa"/>
        <w:tblLayout w:type="fixed"/>
        <w:tblLook w:val="0000" w:firstRow="0" w:lastRow="0" w:firstColumn="0" w:lastColumn="0" w:noHBand="0" w:noVBand="0"/>
      </w:tblPr>
      <w:tblGrid>
        <w:gridCol w:w="720"/>
        <w:gridCol w:w="2070"/>
        <w:gridCol w:w="5328"/>
      </w:tblGrid>
      <w:tr w:rsidR="00183619" w14:paraId="7C4E55CC" w14:textId="77777777">
        <w:trPr>
          <w:cantSplit/>
        </w:trPr>
        <w:tc>
          <w:tcPr>
            <w:tcW w:w="720" w:type="dxa"/>
            <w:vAlign w:val="center"/>
          </w:tcPr>
          <w:p w14:paraId="4F6CD550" w14:textId="77777777" w:rsidR="00183619" w:rsidRDefault="00183619">
            <w:pPr>
              <w:pStyle w:val="BodyText"/>
              <w:rPr>
                <w:rFonts w:cs="Arial"/>
                <w:bCs/>
                <w:sz w:val="22"/>
              </w:rPr>
            </w:pPr>
          </w:p>
          <w:p w14:paraId="1D4045EA" w14:textId="77777777" w:rsidR="00183619" w:rsidRDefault="00183619">
            <w:pPr>
              <w:pStyle w:val="BodyText"/>
              <w:rPr>
                <w:rFonts w:cs="Arial"/>
                <w:bCs/>
                <w:sz w:val="22"/>
              </w:rPr>
            </w:pPr>
            <w:r>
              <w:rPr>
                <w:rFonts w:cs="Arial"/>
                <w:bCs/>
                <w:sz w:val="22"/>
              </w:rPr>
              <w:t>By:</w:t>
            </w:r>
          </w:p>
        </w:tc>
        <w:tc>
          <w:tcPr>
            <w:tcW w:w="7398" w:type="dxa"/>
            <w:gridSpan w:val="2"/>
            <w:tcBorders>
              <w:left w:val="nil"/>
              <w:bottom w:val="double" w:sz="4" w:space="0" w:color="auto"/>
            </w:tcBorders>
            <w:vAlign w:val="bottom"/>
          </w:tcPr>
          <w:p w14:paraId="45C6F268" w14:textId="77777777" w:rsidR="00183619" w:rsidRDefault="00183619">
            <w:pPr>
              <w:pStyle w:val="BodyText"/>
              <w:rPr>
                <w:rFonts w:cs="Arial"/>
                <w:bCs/>
                <w:sz w:val="22"/>
              </w:rPr>
            </w:pPr>
          </w:p>
        </w:tc>
      </w:tr>
      <w:tr w:rsidR="00183619" w14:paraId="29F5F494" w14:textId="77777777">
        <w:trPr>
          <w:cantSplit/>
        </w:trPr>
        <w:tc>
          <w:tcPr>
            <w:tcW w:w="2790" w:type="dxa"/>
            <w:gridSpan w:val="2"/>
            <w:vAlign w:val="bottom"/>
          </w:tcPr>
          <w:p w14:paraId="643E6107" w14:textId="77777777" w:rsidR="00183619" w:rsidRDefault="00183619">
            <w:pPr>
              <w:pStyle w:val="BodyText"/>
              <w:spacing w:line="360" w:lineRule="auto"/>
              <w:rPr>
                <w:rFonts w:cs="Arial"/>
                <w:bCs/>
                <w:sz w:val="22"/>
              </w:rPr>
            </w:pPr>
          </w:p>
          <w:p w14:paraId="481D355D" w14:textId="77777777" w:rsidR="00183619" w:rsidRDefault="00183619">
            <w:pPr>
              <w:pStyle w:val="BodyText"/>
              <w:spacing w:line="360" w:lineRule="auto"/>
              <w:rPr>
                <w:rFonts w:cs="Arial"/>
                <w:bCs/>
                <w:sz w:val="22"/>
              </w:rPr>
            </w:pPr>
            <w:r>
              <w:rPr>
                <w:rFonts w:cs="Arial"/>
                <w:bCs/>
                <w:sz w:val="22"/>
              </w:rPr>
              <w:t>Name of Official:</w:t>
            </w:r>
          </w:p>
        </w:tc>
        <w:tc>
          <w:tcPr>
            <w:tcW w:w="5328" w:type="dxa"/>
            <w:vAlign w:val="bottom"/>
          </w:tcPr>
          <w:p w14:paraId="2395193D" w14:textId="77777777" w:rsidR="00183619" w:rsidRDefault="00183619">
            <w:pPr>
              <w:pStyle w:val="BodyText"/>
              <w:spacing w:line="360" w:lineRule="auto"/>
              <w:rPr>
                <w:rFonts w:ascii="Times New Roman" w:hAnsi="Times New Roman"/>
                <w:b/>
              </w:rPr>
            </w:pPr>
          </w:p>
        </w:tc>
      </w:tr>
      <w:tr w:rsidR="00183619" w14:paraId="54CC6847" w14:textId="77777777">
        <w:trPr>
          <w:cantSplit/>
        </w:trPr>
        <w:tc>
          <w:tcPr>
            <w:tcW w:w="2790" w:type="dxa"/>
            <w:gridSpan w:val="2"/>
            <w:vAlign w:val="bottom"/>
          </w:tcPr>
          <w:p w14:paraId="5BB4AD2D" w14:textId="77777777" w:rsidR="00183619" w:rsidRDefault="00183619">
            <w:pPr>
              <w:pStyle w:val="BodyText"/>
              <w:spacing w:line="360" w:lineRule="auto"/>
              <w:rPr>
                <w:rFonts w:cs="Arial"/>
                <w:bCs/>
                <w:sz w:val="22"/>
              </w:rPr>
            </w:pPr>
            <w:r>
              <w:rPr>
                <w:rFonts w:cs="Arial"/>
                <w:bCs/>
                <w:sz w:val="22"/>
              </w:rPr>
              <w:t>Title of Officer:</w:t>
            </w:r>
          </w:p>
        </w:tc>
        <w:tc>
          <w:tcPr>
            <w:tcW w:w="5328" w:type="dxa"/>
            <w:tcBorders>
              <w:top w:val="double" w:sz="4" w:space="0" w:color="auto"/>
              <w:bottom w:val="double" w:sz="4" w:space="0" w:color="auto"/>
            </w:tcBorders>
          </w:tcPr>
          <w:p w14:paraId="3D648844" w14:textId="77777777" w:rsidR="00183619" w:rsidRDefault="00183619">
            <w:pPr>
              <w:pStyle w:val="BodyText"/>
              <w:spacing w:line="360" w:lineRule="auto"/>
              <w:rPr>
                <w:rFonts w:ascii="Times New Roman" w:hAnsi="Times New Roman"/>
                <w:b/>
              </w:rPr>
            </w:pPr>
          </w:p>
        </w:tc>
      </w:tr>
      <w:tr w:rsidR="00183619" w14:paraId="60622489" w14:textId="77777777">
        <w:trPr>
          <w:cantSplit/>
        </w:trPr>
        <w:tc>
          <w:tcPr>
            <w:tcW w:w="2790" w:type="dxa"/>
            <w:gridSpan w:val="2"/>
            <w:vAlign w:val="bottom"/>
          </w:tcPr>
          <w:p w14:paraId="40C941E3" w14:textId="77777777" w:rsidR="00183619" w:rsidRDefault="00183619">
            <w:pPr>
              <w:pStyle w:val="BodyText"/>
              <w:jc w:val="left"/>
              <w:rPr>
                <w:rFonts w:cs="Arial"/>
                <w:bCs/>
                <w:sz w:val="22"/>
              </w:rPr>
            </w:pPr>
            <w:r>
              <w:rPr>
                <w:rFonts w:cs="Arial"/>
                <w:bCs/>
                <w:sz w:val="22"/>
              </w:rPr>
              <w:t>Name &amp; Address of Investment Manager:</w:t>
            </w:r>
          </w:p>
        </w:tc>
        <w:tc>
          <w:tcPr>
            <w:tcW w:w="5328" w:type="dxa"/>
            <w:tcBorders>
              <w:bottom w:val="double" w:sz="4" w:space="0" w:color="auto"/>
            </w:tcBorders>
            <w:vAlign w:val="bottom"/>
          </w:tcPr>
          <w:p w14:paraId="03F16FFE" w14:textId="77777777" w:rsidR="00183619" w:rsidRDefault="00183619">
            <w:pPr>
              <w:pStyle w:val="BodyText"/>
              <w:rPr>
                <w:rFonts w:ascii="Times New Roman" w:hAnsi="Times New Roman"/>
                <w:b/>
              </w:rPr>
            </w:pPr>
          </w:p>
        </w:tc>
      </w:tr>
    </w:tbl>
    <w:p w14:paraId="63B3BC6F" w14:textId="45DCD2C5" w:rsidR="008F7D78" w:rsidRDefault="008F7D78">
      <w:pPr>
        <w:pStyle w:val="BodyTextIndent"/>
        <w:tabs>
          <w:tab w:val="left" w:pos="234"/>
        </w:tabs>
        <w:ind w:left="0"/>
        <w:rPr>
          <w:rFonts w:ascii="Times New Roman" w:hAnsi="Times New Roman"/>
          <w:b/>
        </w:rPr>
      </w:pPr>
    </w:p>
    <w:p w14:paraId="5A9893C6" w14:textId="77777777" w:rsidR="00A85266" w:rsidRDefault="00A85266">
      <w:pPr>
        <w:pStyle w:val="BodyTextIndent"/>
        <w:tabs>
          <w:tab w:val="left" w:pos="234"/>
        </w:tabs>
        <w:ind w:left="0"/>
        <w:rPr>
          <w:rFonts w:ascii="Times New Roman" w:hAnsi="Times New Roman"/>
          <w:b/>
        </w:rPr>
      </w:pPr>
    </w:p>
    <w:sectPr w:rsidR="00A85266" w:rsidSect="00134501">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pgNumType w:start="2"/>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7FDD" w14:textId="77777777" w:rsidR="00D54CE6" w:rsidRDefault="00D54CE6" w:rsidP="00134501">
      <w:r>
        <w:separator/>
      </w:r>
    </w:p>
  </w:endnote>
  <w:endnote w:type="continuationSeparator" w:id="0">
    <w:p w14:paraId="00716D47" w14:textId="77777777" w:rsidR="00D54CE6" w:rsidRDefault="00D54CE6" w:rsidP="0013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5013" w14:textId="77777777" w:rsidR="00AF225C" w:rsidRDefault="00AF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7600" w14:textId="77777777" w:rsidR="00134501" w:rsidRDefault="00134501" w:rsidP="001345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95F8" w14:textId="77777777" w:rsidR="00AF225C" w:rsidRDefault="00AF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EF0" w14:textId="77777777" w:rsidR="00D54CE6" w:rsidRDefault="00D54CE6" w:rsidP="00134501">
      <w:r>
        <w:separator/>
      </w:r>
    </w:p>
  </w:footnote>
  <w:footnote w:type="continuationSeparator" w:id="0">
    <w:p w14:paraId="19B8D366" w14:textId="77777777" w:rsidR="00D54CE6" w:rsidRDefault="00D54CE6" w:rsidP="00134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81A0" w14:textId="77777777" w:rsidR="00AF225C" w:rsidRDefault="00AF2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BF24" w14:textId="44B79C17" w:rsidR="00AF225C" w:rsidRDefault="00AF2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2B4B" w14:textId="77777777" w:rsidR="00AF225C" w:rsidRDefault="00AF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9D"/>
    <w:multiLevelType w:val="multilevel"/>
    <w:tmpl w:val="B7E8BD4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1" w15:restartNumberingAfterBreak="0">
    <w:nsid w:val="0B6B3883"/>
    <w:multiLevelType w:val="multilevel"/>
    <w:tmpl w:val="85CED594"/>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 w15:restartNumberingAfterBreak="0">
    <w:nsid w:val="167248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674902"/>
    <w:multiLevelType w:val="singleLevel"/>
    <w:tmpl w:val="0854C59E"/>
    <w:lvl w:ilvl="0">
      <w:start w:val="1"/>
      <w:numFmt w:val="upperLetter"/>
      <w:lvlText w:val="%1."/>
      <w:lvlJc w:val="left"/>
      <w:pPr>
        <w:tabs>
          <w:tab w:val="num" w:pos="720"/>
        </w:tabs>
        <w:ind w:left="720" w:hanging="720"/>
      </w:pPr>
      <w:rPr>
        <w:rFonts w:hint="default"/>
      </w:rPr>
    </w:lvl>
  </w:abstractNum>
  <w:abstractNum w:abstractNumId="4" w15:restartNumberingAfterBreak="0">
    <w:nsid w:val="2D8452BB"/>
    <w:multiLevelType w:val="singleLevel"/>
    <w:tmpl w:val="1CC2B6AE"/>
    <w:lvl w:ilvl="0">
      <w:start w:val="32"/>
      <w:numFmt w:val="decimal"/>
      <w:lvlText w:val="%1."/>
      <w:lvlJc w:val="left"/>
      <w:pPr>
        <w:tabs>
          <w:tab w:val="num" w:pos="720"/>
        </w:tabs>
        <w:ind w:left="720" w:hanging="720"/>
      </w:pPr>
    </w:lvl>
  </w:abstractNum>
  <w:abstractNum w:abstractNumId="5" w15:restartNumberingAfterBreak="0">
    <w:nsid w:val="2F9102FB"/>
    <w:multiLevelType w:val="multilevel"/>
    <w:tmpl w:val="F27AE94E"/>
    <w:lvl w:ilvl="0">
      <w:start w:val="1"/>
      <w:numFmt w:val="decimal"/>
      <w:lvlText w:val="%1."/>
      <w:lvlJc w:val="left"/>
      <w:pPr>
        <w:tabs>
          <w:tab w:val="num" w:pos="1050"/>
        </w:tabs>
        <w:ind w:left="1050" w:hanging="390"/>
      </w:pPr>
      <w:rPr>
        <w:rFonts w:hint="default"/>
      </w:rPr>
    </w:lvl>
    <w:lvl w:ilvl="1">
      <w:start w:val="1"/>
      <w:numFmt w:val="decimal"/>
      <w:isLgl/>
      <w:lvlText w:val="%1.%2"/>
      <w:lvlJc w:val="left"/>
      <w:pPr>
        <w:tabs>
          <w:tab w:val="num" w:pos="1260"/>
        </w:tabs>
        <w:ind w:left="1260" w:hanging="600"/>
      </w:pPr>
      <w:rPr>
        <w:rFonts w:hint="default"/>
        <w:b/>
      </w:rPr>
    </w:lvl>
    <w:lvl w:ilvl="2">
      <w:start w:val="1"/>
      <w:numFmt w:val="decimal"/>
      <w:isLgl/>
      <w:lvlText w:val="%1.%2.%3"/>
      <w:lvlJc w:val="left"/>
      <w:pPr>
        <w:tabs>
          <w:tab w:val="num" w:pos="1380"/>
        </w:tabs>
        <w:ind w:left="1380" w:hanging="720"/>
      </w:pPr>
      <w:rPr>
        <w:rFonts w:hint="default"/>
        <w:b/>
      </w:rPr>
    </w:lvl>
    <w:lvl w:ilvl="3">
      <w:start w:val="1"/>
      <w:numFmt w:val="decimal"/>
      <w:isLgl/>
      <w:lvlText w:val="%1.%2.%3.%4"/>
      <w:lvlJc w:val="left"/>
      <w:pPr>
        <w:tabs>
          <w:tab w:val="num" w:pos="1380"/>
        </w:tabs>
        <w:ind w:left="1380" w:hanging="720"/>
      </w:pPr>
      <w:rPr>
        <w:rFonts w:hint="default"/>
        <w:b/>
      </w:rPr>
    </w:lvl>
    <w:lvl w:ilvl="4">
      <w:start w:val="1"/>
      <w:numFmt w:val="decimal"/>
      <w:isLgl/>
      <w:lvlText w:val="%1.%2.%3.%4.%5"/>
      <w:lvlJc w:val="left"/>
      <w:pPr>
        <w:tabs>
          <w:tab w:val="num" w:pos="1740"/>
        </w:tabs>
        <w:ind w:left="174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00"/>
        </w:tabs>
        <w:ind w:left="2100" w:hanging="1440"/>
      </w:pPr>
      <w:rPr>
        <w:rFonts w:hint="default"/>
        <w:b/>
      </w:rPr>
    </w:lvl>
    <w:lvl w:ilvl="7">
      <w:start w:val="1"/>
      <w:numFmt w:val="decimal"/>
      <w:isLgl/>
      <w:lvlText w:val="%1.%2.%3.%4.%5.%6.%7.%8"/>
      <w:lvlJc w:val="left"/>
      <w:pPr>
        <w:tabs>
          <w:tab w:val="num" w:pos="2100"/>
        </w:tabs>
        <w:ind w:left="2100" w:hanging="1440"/>
      </w:pPr>
      <w:rPr>
        <w:rFonts w:hint="default"/>
        <w:b/>
      </w:rPr>
    </w:lvl>
    <w:lvl w:ilvl="8">
      <w:start w:val="1"/>
      <w:numFmt w:val="decimal"/>
      <w:isLgl/>
      <w:lvlText w:val="%1.%2.%3.%4.%5.%6.%7.%8.%9"/>
      <w:lvlJc w:val="left"/>
      <w:pPr>
        <w:tabs>
          <w:tab w:val="num" w:pos="2460"/>
        </w:tabs>
        <w:ind w:left="2460" w:hanging="1800"/>
      </w:pPr>
      <w:rPr>
        <w:rFonts w:hint="default"/>
        <w:b/>
      </w:rPr>
    </w:lvl>
  </w:abstractNum>
  <w:abstractNum w:abstractNumId="6" w15:restartNumberingAfterBreak="0">
    <w:nsid w:val="37C40814"/>
    <w:multiLevelType w:val="singleLevel"/>
    <w:tmpl w:val="D616B208"/>
    <w:lvl w:ilvl="0">
      <w:start w:val="33"/>
      <w:numFmt w:val="decimal"/>
      <w:lvlText w:val="%1."/>
      <w:lvlJc w:val="left"/>
      <w:pPr>
        <w:tabs>
          <w:tab w:val="num" w:pos="720"/>
        </w:tabs>
        <w:ind w:left="720" w:hanging="720"/>
      </w:pPr>
    </w:lvl>
  </w:abstractNum>
  <w:abstractNum w:abstractNumId="7" w15:restartNumberingAfterBreak="0">
    <w:nsid w:val="3D3B32D8"/>
    <w:multiLevelType w:val="hybridMultilevel"/>
    <w:tmpl w:val="C5EEED90"/>
    <w:lvl w:ilvl="0" w:tplc="E1121FD6">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15:restartNumberingAfterBreak="0">
    <w:nsid w:val="44B05C21"/>
    <w:multiLevelType w:val="multilevel"/>
    <w:tmpl w:val="4F3AC3A2"/>
    <w:lvl w:ilvl="0">
      <w:start w:val="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9" w15:restartNumberingAfterBreak="0">
    <w:nsid w:val="49C66332"/>
    <w:multiLevelType w:val="hybridMultilevel"/>
    <w:tmpl w:val="7A628710"/>
    <w:lvl w:ilvl="0" w:tplc="04090005">
      <w:start w:val="1"/>
      <w:numFmt w:val="bullet"/>
      <w:lvlText w:val=""/>
      <w:lvlJc w:val="left"/>
      <w:pPr>
        <w:tabs>
          <w:tab w:val="num" w:pos="720"/>
        </w:tabs>
        <w:ind w:left="720" w:hanging="360"/>
      </w:pPr>
      <w:rPr>
        <w:rFonts w:ascii="Wingdings" w:hAnsi="Wingdings" w:hint="default"/>
      </w:rPr>
    </w:lvl>
    <w:lvl w:ilvl="1" w:tplc="D46E2D3C">
      <w:numFmt w:val="bullet"/>
      <w:lvlText w:val="-"/>
      <w:lvlJc w:val="left"/>
      <w:pPr>
        <w:tabs>
          <w:tab w:val="num" w:pos="1515"/>
        </w:tabs>
        <w:ind w:left="1515" w:hanging="435"/>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83E44"/>
    <w:multiLevelType w:val="singleLevel"/>
    <w:tmpl w:val="817601F0"/>
    <w:lvl w:ilvl="0">
      <w:start w:val="32"/>
      <w:numFmt w:val="decimal"/>
      <w:lvlText w:val="%1."/>
      <w:lvlJc w:val="left"/>
      <w:pPr>
        <w:tabs>
          <w:tab w:val="num" w:pos="720"/>
        </w:tabs>
        <w:ind w:left="720" w:hanging="720"/>
      </w:pPr>
      <w:rPr>
        <w:rFonts w:hint="default"/>
      </w:rPr>
    </w:lvl>
  </w:abstractNum>
  <w:abstractNum w:abstractNumId="11" w15:restartNumberingAfterBreak="0">
    <w:nsid w:val="4B54232D"/>
    <w:multiLevelType w:val="singleLevel"/>
    <w:tmpl w:val="BB346332"/>
    <w:lvl w:ilvl="0">
      <w:start w:val="1"/>
      <w:numFmt w:val="bullet"/>
      <w:pStyle w:val="bulletlist"/>
      <w:lvlText w:val=""/>
      <w:lvlJc w:val="left"/>
      <w:pPr>
        <w:tabs>
          <w:tab w:val="num" w:pos="360"/>
        </w:tabs>
        <w:ind w:left="360" w:hanging="360"/>
      </w:pPr>
      <w:rPr>
        <w:rFonts w:ascii="Symbol" w:hAnsi="Symbol" w:hint="default"/>
      </w:rPr>
    </w:lvl>
  </w:abstractNum>
  <w:abstractNum w:abstractNumId="12" w15:restartNumberingAfterBreak="0">
    <w:nsid w:val="53CD2165"/>
    <w:multiLevelType w:val="hybridMultilevel"/>
    <w:tmpl w:val="052011E8"/>
    <w:lvl w:ilvl="0" w:tplc="0E203CE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3" w15:restartNumberingAfterBreak="0">
    <w:nsid w:val="551B2443"/>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93D3E0A"/>
    <w:multiLevelType w:val="multilevel"/>
    <w:tmpl w:val="84AAF2CC"/>
    <w:lvl w:ilvl="0">
      <w:start w:val="9"/>
      <w:numFmt w:val="decimal"/>
      <w:lvlText w:val="%1"/>
      <w:lvlJc w:val="left"/>
      <w:pPr>
        <w:ind w:left="360" w:hanging="360"/>
      </w:pPr>
      <w:rPr>
        <w:rFonts w:hint="default"/>
      </w:rPr>
    </w:lvl>
    <w:lvl w:ilvl="1">
      <w:start w:val="1"/>
      <w:numFmt w:val="decimal"/>
      <w:lvlText w:val="%1.%2"/>
      <w:lvlJc w:val="left"/>
      <w:pPr>
        <w:ind w:left="600" w:hanging="360"/>
      </w:pPr>
      <w:rPr>
        <w:rFonts w:hint="default"/>
        <w:b/>
        <w:bCs/>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5AF53AC3"/>
    <w:multiLevelType w:val="hybridMultilevel"/>
    <w:tmpl w:val="6E30BD08"/>
    <w:lvl w:ilvl="0" w:tplc="2A1CC14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5BAA5B54"/>
    <w:multiLevelType w:val="singleLevel"/>
    <w:tmpl w:val="7D6ACD36"/>
    <w:lvl w:ilvl="0">
      <w:start w:val="33"/>
      <w:numFmt w:val="decimal"/>
      <w:lvlText w:val="%1."/>
      <w:lvlJc w:val="left"/>
      <w:pPr>
        <w:tabs>
          <w:tab w:val="num" w:pos="720"/>
        </w:tabs>
        <w:ind w:left="720" w:hanging="720"/>
      </w:pPr>
      <w:rPr>
        <w:rFonts w:hint="default"/>
        <w:i w:val="0"/>
        <w:iCs w:val="0"/>
      </w:rPr>
    </w:lvl>
  </w:abstractNum>
  <w:abstractNum w:abstractNumId="17" w15:restartNumberingAfterBreak="0">
    <w:nsid w:val="5BD67800"/>
    <w:multiLevelType w:val="singleLevel"/>
    <w:tmpl w:val="C3701C26"/>
    <w:lvl w:ilvl="0">
      <w:start w:val="1821"/>
      <w:numFmt w:val="bullet"/>
      <w:lvlText w:val="-"/>
      <w:lvlJc w:val="left"/>
      <w:pPr>
        <w:tabs>
          <w:tab w:val="num" w:pos="360"/>
        </w:tabs>
        <w:ind w:left="360" w:hanging="360"/>
      </w:pPr>
      <w:rPr>
        <w:rFonts w:hint="default"/>
      </w:rPr>
    </w:lvl>
  </w:abstractNum>
  <w:abstractNum w:abstractNumId="18" w15:restartNumberingAfterBreak="0">
    <w:nsid w:val="5F36783D"/>
    <w:multiLevelType w:val="multilevel"/>
    <w:tmpl w:val="0E981FC4"/>
    <w:lvl w:ilvl="0">
      <w:start w:val="6"/>
      <w:numFmt w:val="decimal"/>
      <w:lvlText w:val="%1"/>
      <w:lvlJc w:val="left"/>
      <w:pPr>
        <w:tabs>
          <w:tab w:val="num" w:pos="465"/>
        </w:tabs>
        <w:ind w:left="465" w:hanging="465"/>
      </w:pPr>
      <w:rPr>
        <w:rFonts w:hint="default"/>
        <w:b/>
      </w:rPr>
    </w:lvl>
    <w:lvl w:ilvl="1">
      <w:start w:val="12"/>
      <w:numFmt w:val="decimal"/>
      <w:lvlText w:val="%1.%2"/>
      <w:lvlJc w:val="left"/>
      <w:pPr>
        <w:tabs>
          <w:tab w:val="num" w:pos="705"/>
        </w:tabs>
        <w:ind w:left="705" w:hanging="465"/>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19" w15:restartNumberingAfterBreak="0">
    <w:nsid w:val="5F8D699D"/>
    <w:multiLevelType w:val="singleLevel"/>
    <w:tmpl w:val="DC1A73BA"/>
    <w:lvl w:ilvl="0">
      <w:start w:val="16"/>
      <w:numFmt w:val="decimal"/>
      <w:lvlText w:val="%1."/>
      <w:lvlJc w:val="left"/>
      <w:pPr>
        <w:tabs>
          <w:tab w:val="num" w:pos="720"/>
        </w:tabs>
        <w:ind w:left="720" w:hanging="720"/>
      </w:pPr>
      <w:rPr>
        <w:rFonts w:hint="default"/>
        <w:b w:val="0"/>
        <w:bCs/>
      </w:rPr>
    </w:lvl>
  </w:abstractNum>
  <w:abstractNum w:abstractNumId="20" w15:restartNumberingAfterBreak="0">
    <w:nsid w:val="6052672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1084D9C"/>
    <w:multiLevelType w:val="multilevel"/>
    <w:tmpl w:val="B1FA7888"/>
    <w:lvl w:ilvl="0">
      <w:start w:val="9"/>
      <w:numFmt w:val="decimal"/>
      <w:lvlText w:val="%1"/>
      <w:lvlJc w:val="left"/>
      <w:pPr>
        <w:ind w:left="360" w:hanging="360"/>
      </w:pPr>
      <w:rPr>
        <w:rFonts w:hint="default"/>
      </w:rPr>
    </w:lvl>
    <w:lvl w:ilvl="1">
      <w:start w:val="5"/>
      <w:numFmt w:val="decimal"/>
      <w:lvlText w:val="%1.%2"/>
      <w:lvlJc w:val="left"/>
      <w:pPr>
        <w:ind w:left="600" w:hanging="360"/>
      </w:pPr>
      <w:rPr>
        <w:rFonts w:hint="default"/>
        <w:b/>
        <w:bCs w:val="0"/>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63587B7B"/>
    <w:multiLevelType w:val="singleLevel"/>
    <w:tmpl w:val="93ACBC8A"/>
    <w:lvl w:ilvl="0">
      <w:start w:val="1"/>
      <w:numFmt w:val="decimal"/>
      <w:lvlText w:val="%1."/>
      <w:lvlJc w:val="left"/>
      <w:pPr>
        <w:tabs>
          <w:tab w:val="num" w:pos="720"/>
        </w:tabs>
        <w:ind w:left="720" w:hanging="720"/>
      </w:pPr>
      <w:rPr>
        <w:rFonts w:hint="default"/>
      </w:rPr>
    </w:lvl>
  </w:abstractNum>
  <w:abstractNum w:abstractNumId="23" w15:restartNumberingAfterBreak="0">
    <w:nsid w:val="6CF94CB7"/>
    <w:multiLevelType w:val="singleLevel"/>
    <w:tmpl w:val="F9280BC8"/>
    <w:lvl w:ilvl="0">
      <w:start w:val="37"/>
      <w:numFmt w:val="bullet"/>
      <w:lvlText w:val=""/>
      <w:lvlJc w:val="left"/>
      <w:pPr>
        <w:tabs>
          <w:tab w:val="num" w:pos="360"/>
        </w:tabs>
        <w:ind w:left="360" w:hanging="360"/>
      </w:pPr>
      <w:rPr>
        <w:rFonts w:ascii="Symbol" w:hAnsi="Symbol" w:hint="default"/>
      </w:rPr>
    </w:lvl>
  </w:abstractNum>
  <w:abstractNum w:abstractNumId="24" w15:restartNumberingAfterBreak="0">
    <w:nsid w:val="6E155821"/>
    <w:multiLevelType w:val="hybridMultilevel"/>
    <w:tmpl w:val="7A628710"/>
    <w:lvl w:ilvl="0" w:tplc="04090005">
      <w:start w:val="1"/>
      <w:numFmt w:val="bullet"/>
      <w:lvlText w:val=""/>
      <w:lvlJc w:val="left"/>
      <w:pPr>
        <w:tabs>
          <w:tab w:val="num" w:pos="720"/>
        </w:tabs>
        <w:ind w:left="720" w:hanging="360"/>
      </w:pPr>
      <w:rPr>
        <w:rFonts w:ascii="Wingdings" w:hAnsi="Wingdings" w:hint="default"/>
      </w:rPr>
    </w:lvl>
    <w:lvl w:ilvl="1" w:tplc="D46E2D3C">
      <w:numFmt w:val="bullet"/>
      <w:lvlText w:val="-"/>
      <w:lvlJc w:val="left"/>
      <w:pPr>
        <w:tabs>
          <w:tab w:val="num" w:pos="1515"/>
        </w:tabs>
        <w:ind w:left="1515" w:hanging="435"/>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A033E"/>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842410C"/>
    <w:multiLevelType w:val="hybridMultilevel"/>
    <w:tmpl w:val="632C05B4"/>
    <w:lvl w:ilvl="0" w:tplc="11149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3795E"/>
    <w:multiLevelType w:val="multilevel"/>
    <w:tmpl w:val="ABAEC3AE"/>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8" w15:restartNumberingAfterBreak="0">
    <w:nsid w:val="7F147D3E"/>
    <w:multiLevelType w:val="singleLevel"/>
    <w:tmpl w:val="0409000F"/>
    <w:lvl w:ilvl="0">
      <w:start w:val="1"/>
      <w:numFmt w:val="decimal"/>
      <w:lvlText w:val="%1."/>
      <w:lvlJc w:val="left"/>
      <w:pPr>
        <w:tabs>
          <w:tab w:val="num" w:pos="360"/>
        </w:tabs>
        <w:ind w:left="360" w:hanging="360"/>
      </w:pPr>
    </w:lvl>
  </w:abstractNum>
  <w:num w:numId="1" w16cid:durableId="685450242">
    <w:abstractNumId w:val="17"/>
  </w:num>
  <w:num w:numId="2" w16cid:durableId="163863619">
    <w:abstractNumId w:val="9"/>
  </w:num>
  <w:num w:numId="3" w16cid:durableId="1027606361">
    <w:abstractNumId w:val="24"/>
  </w:num>
  <w:num w:numId="4" w16cid:durableId="280846138">
    <w:abstractNumId w:val="27"/>
  </w:num>
  <w:num w:numId="5" w16cid:durableId="2014910387">
    <w:abstractNumId w:val="5"/>
  </w:num>
  <w:num w:numId="6" w16cid:durableId="1938252384">
    <w:abstractNumId w:val="7"/>
  </w:num>
  <w:num w:numId="7" w16cid:durableId="1434083288">
    <w:abstractNumId w:val="8"/>
  </w:num>
  <w:num w:numId="8" w16cid:durableId="500585730">
    <w:abstractNumId w:val="3"/>
  </w:num>
  <w:num w:numId="9" w16cid:durableId="1828738996">
    <w:abstractNumId w:val="20"/>
  </w:num>
  <w:num w:numId="10" w16cid:durableId="1667395917">
    <w:abstractNumId w:val="18"/>
  </w:num>
  <w:num w:numId="11" w16cid:durableId="1424450168">
    <w:abstractNumId w:val="15"/>
  </w:num>
  <w:num w:numId="12" w16cid:durableId="1629356589">
    <w:abstractNumId w:val="12"/>
  </w:num>
  <w:num w:numId="13" w16cid:durableId="754784224">
    <w:abstractNumId w:val="0"/>
  </w:num>
  <w:num w:numId="14" w16cid:durableId="260796889">
    <w:abstractNumId w:val="1"/>
  </w:num>
  <w:num w:numId="15" w16cid:durableId="1593511571">
    <w:abstractNumId w:val="22"/>
  </w:num>
  <w:num w:numId="16" w16cid:durableId="1139109781">
    <w:abstractNumId w:val="19"/>
  </w:num>
  <w:num w:numId="17" w16cid:durableId="1787694053">
    <w:abstractNumId w:val="23"/>
  </w:num>
  <w:num w:numId="18" w16cid:durableId="27923060">
    <w:abstractNumId w:val="4"/>
  </w:num>
  <w:num w:numId="19" w16cid:durableId="800226597">
    <w:abstractNumId w:val="25"/>
  </w:num>
  <w:num w:numId="20" w16cid:durableId="1021323588">
    <w:abstractNumId w:val="28"/>
  </w:num>
  <w:num w:numId="21" w16cid:durableId="1173297970">
    <w:abstractNumId w:val="2"/>
  </w:num>
  <w:num w:numId="22" w16cid:durableId="101069546">
    <w:abstractNumId w:val="13"/>
  </w:num>
  <w:num w:numId="23" w16cid:durableId="2088526652">
    <w:abstractNumId w:val="10"/>
  </w:num>
  <w:num w:numId="24" w16cid:durableId="1302619253">
    <w:abstractNumId w:val="6"/>
  </w:num>
  <w:num w:numId="25" w16cid:durableId="731077693">
    <w:abstractNumId w:val="16"/>
  </w:num>
  <w:num w:numId="26" w16cid:durableId="1418746075">
    <w:abstractNumId w:val="11"/>
  </w:num>
  <w:num w:numId="27" w16cid:durableId="944265264">
    <w:abstractNumId w:val="14"/>
  </w:num>
  <w:num w:numId="28" w16cid:durableId="2098942214">
    <w:abstractNumId w:val="21"/>
  </w:num>
  <w:num w:numId="29" w16cid:durableId="6471322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6F"/>
    <w:rsid w:val="00027C0F"/>
    <w:rsid w:val="000327E5"/>
    <w:rsid w:val="00043C15"/>
    <w:rsid w:val="000479F8"/>
    <w:rsid w:val="00051D3B"/>
    <w:rsid w:val="000540E4"/>
    <w:rsid w:val="00062EE7"/>
    <w:rsid w:val="000642DE"/>
    <w:rsid w:val="000743E3"/>
    <w:rsid w:val="00081780"/>
    <w:rsid w:val="00082A40"/>
    <w:rsid w:val="000863C0"/>
    <w:rsid w:val="0008652C"/>
    <w:rsid w:val="000A174B"/>
    <w:rsid w:val="000A7990"/>
    <w:rsid w:val="000F5177"/>
    <w:rsid w:val="000F58DC"/>
    <w:rsid w:val="001101B2"/>
    <w:rsid w:val="00116F15"/>
    <w:rsid w:val="00124DCF"/>
    <w:rsid w:val="0013315D"/>
    <w:rsid w:val="00134501"/>
    <w:rsid w:val="0015066E"/>
    <w:rsid w:val="00164ABB"/>
    <w:rsid w:val="00180121"/>
    <w:rsid w:val="00183619"/>
    <w:rsid w:val="00185449"/>
    <w:rsid w:val="00186F75"/>
    <w:rsid w:val="00196011"/>
    <w:rsid w:val="001A3788"/>
    <w:rsid w:val="001A7609"/>
    <w:rsid w:val="001B1DBF"/>
    <w:rsid w:val="001B1FEA"/>
    <w:rsid w:val="001C2D61"/>
    <w:rsid w:val="001D26EF"/>
    <w:rsid w:val="001D2FF9"/>
    <w:rsid w:val="001D5C30"/>
    <w:rsid w:val="001F149F"/>
    <w:rsid w:val="00204F5F"/>
    <w:rsid w:val="00207D80"/>
    <w:rsid w:val="00232957"/>
    <w:rsid w:val="00253B18"/>
    <w:rsid w:val="00256A43"/>
    <w:rsid w:val="00292D81"/>
    <w:rsid w:val="00292D98"/>
    <w:rsid w:val="002A0FDD"/>
    <w:rsid w:val="002B27CE"/>
    <w:rsid w:val="002C4642"/>
    <w:rsid w:val="002E073C"/>
    <w:rsid w:val="002F66C5"/>
    <w:rsid w:val="00306EF6"/>
    <w:rsid w:val="00320C33"/>
    <w:rsid w:val="00350096"/>
    <w:rsid w:val="00352EF4"/>
    <w:rsid w:val="00393EF5"/>
    <w:rsid w:val="003955A0"/>
    <w:rsid w:val="003B4149"/>
    <w:rsid w:val="003B726F"/>
    <w:rsid w:val="003D043B"/>
    <w:rsid w:val="0040564D"/>
    <w:rsid w:val="00442815"/>
    <w:rsid w:val="00446393"/>
    <w:rsid w:val="004475F5"/>
    <w:rsid w:val="00461198"/>
    <w:rsid w:val="0046785C"/>
    <w:rsid w:val="00480511"/>
    <w:rsid w:val="0048324F"/>
    <w:rsid w:val="004832F8"/>
    <w:rsid w:val="00485383"/>
    <w:rsid w:val="004A1AE5"/>
    <w:rsid w:val="004A6C0E"/>
    <w:rsid w:val="004B0BC6"/>
    <w:rsid w:val="004D40AA"/>
    <w:rsid w:val="004E14F1"/>
    <w:rsid w:val="004E1588"/>
    <w:rsid w:val="004F47F9"/>
    <w:rsid w:val="00507628"/>
    <w:rsid w:val="00546D19"/>
    <w:rsid w:val="005761FC"/>
    <w:rsid w:val="0057766F"/>
    <w:rsid w:val="005A4946"/>
    <w:rsid w:val="005C3899"/>
    <w:rsid w:val="005C68DA"/>
    <w:rsid w:val="005F4B94"/>
    <w:rsid w:val="006002A8"/>
    <w:rsid w:val="006038F0"/>
    <w:rsid w:val="00614930"/>
    <w:rsid w:val="00615A36"/>
    <w:rsid w:val="00622235"/>
    <w:rsid w:val="00677377"/>
    <w:rsid w:val="0068721D"/>
    <w:rsid w:val="00690E35"/>
    <w:rsid w:val="0069289C"/>
    <w:rsid w:val="00697A33"/>
    <w:rsid w:val="006A4DAE"/>
    <w:rsid w:val="006B6A52"/>
    <w:rsid w:val="006D1804"/>
    <w:rsid w:val="006D371D"/>
    <w:rsid w:val="006E293F"/>
    <w:rsid w:val="006E3069"/>
    <w:rsid w:val="006E3DA0"/>
    <w:rsid w:val="006F2D3C"/>
    <w:rsid w:val="00700A1F"/>
    <w:rsid w:val="0072646B"/>
    <w:rsid w:val="00731D19"/>
    <w:rsid w:val="00760F97"/>
    <w:rsid w:val="0077201E"/>
    <w:rsid w:val="0077549B"/>
    <w:rsid w:val="00775C03"/>
    <w:rsid w:val="00780287"/>
    <w:rsid w:val="00781CB4"/>
    <w:rsid w:val="00792E69"/>
    <w:rsid w:val="007A0465"/>
    <w:rsid w:val="007B1428"/>
    <w:rsid w:val="007B6178"/>
    <w:rsid w:val="007C2C59"/>
    <w:rsid w:val="007D0DA4"/>
    <w:rsid w:val="007E1EC8"/>
    <w:rsid w:val="00801B0B"/>
    <w:rsid w:val="00802677"/>
    <w:rsid w:val="00805863"/>
    <w:rsid w:val="00807F8E"/>
    <w:rsid w:val="00822C9A"/>
    <w:rsid w:val="00831669"/>
    <w:rsid w:val="0084240C"/>
    <w:rsid w:val="00857CE1"/>
    <w:rsid w:val="0086577A"/>
    <w:rsid w:val="00871C4A"/>
    <w:rsid w:val="0088495D"/>
    <w:rsid w:val="0088729A"/>
    <w:rsid w:val="008C4E4C"/>
    <w:rsid w:val="008E45D7"/>
    <w:rsid w:val="008F223B"/>
    <w:rsid w:val="008F7D78"/>
    <w:rsid w:val="009133B0"/>
    <w:rsid w:val="009356FF"/>
    <w:rsid w:val="0094793A"/>
    <w:rsid w:val="00955B1A"/>
    <w:rsid w:val="009747D6"/>
    <w:rsid w:val="00981D12"/>
    <w:rsid w:val="00984047"/>
    <w:rsid w:val="009847F1"/>
    <w:rsid w:val="009A123E"/>
    <w:rsid w:val="009A269E"/>
    <w:rsid w:val="009A425F"/>
    <w:rsid w:val="009B7B68"/>
    <w:rsid w:val="009C3D00"/>
    <w:rsid w:val="009C56B4"/>
    <w:rsid w:val="009D1727"/>
    <w:rsid w:val="009D7B62"/>
    <w:rsid w:val="009E21E5"/>
    <w:rsid w:val="009E7019"/>
    <w:rsid w:val="00A23757"/>
    <w:rsid w:val="00A25469"/>
    <w:rsid w:val="00A665DC"/>
    <w:rsid w:val="00A833BB"/>
    <w:rsid w:val="00A851B7"/>
    <w:rsid w:val="00A85266"/>
    <w:rsid w:val="00A86515"/>
    <w:rsid w:val="00A91D98"/>
    <w:rsid w:val="00AF225C"/>
    <w:rsid w:val="00B11CAD"/>
    <w:rsid w:val="00B23796"/>
    <w:rsid w:val="00B428EC"/>
    <w:rsid w:val="00B44D9D"/>
    <w:rsid w:val="00B46904"/>
    <w:rsid w:val="00B5624D"/>
    <w:rsid w:val="00B66FC0"/>
    <w:rsid w:val="00B979A0"/>
    <w:rsid w:val="00BA4F43"/>
    <w:rsid w:val="00BB0443"/>
    <w:rsid w:val="00BB1FD6"/>
    <w:rsid w:val="00BC74D1"/>
    <w:rsid w:val="00BD029D"/>
    <w:rsid w:val="00BD115D"/>
    <w:rsid w:val="00BE02D6"/>
    <w:rsid w:val="00BE2477"/>
    <w:rsid w:val="00C04F46"/>
    <w:rsid w:val="00C10F49"/>
    <w:rsid w:val="00C2396D"/>
    <w:rsid w:val="00C42641"/>
    <w:rsid w:val="00C47AAE"/>
    <w:rsid w:val="00C900F3"/>
    <w:rsid w:val="00C90143"/>
    <w:rsid w:val="00C97A28"/>
    <w:rsid w:val="00CA74D3"/>
    <w:rsid w:val="00CC203E"/>
    <w:rsid w:val="00CD1DC0"/>
    <w:rsid w:val="00CF0059"/>
    <w:rsid w:val="00D141F9"/>
    <w:rsid w:val="00D27DF5"/>
    <w:rsid w:val="00D35359"/>
    <w:rsid w:val="00D51BD8"/>
    <w:rsid w:val="00D54CE6"/>
    <w:rsid w:val="00D84C36"/>
    <w:rsid w:val="00D852D4"/>
    <w:rsid w:val="00D870FC"/>
    <w:rsid w:val="00DB2FB5"/>
    <w:rsid w:val="00DB6B52"/>
    <w:rsid w:val="00DC4475"/>
    <w:rsid w:val="00DE0B08"/>
    <w:rsid w:val="00DE654E"/>
    <w:rsid w:val="00E03E13"/>
    <w:rsid w:val="00E044A4"/>
    <w:rsid w:val="00E122D5"/>
    <w:rsid w:val="00E31BFA"/>
    <w:rsid w:val="00E45AB8"/>
    <w:rsid w:val="00E5739B"/>
    <w:rsid w:val="00E8129B"/>
    <w:rsid w:val="00EA7973"/>
    <w:rsid w:val="00EF1B13"/>
    <w:rsid w:val="00EF45F4"/>
    <w:rsid w:val="00EF5026"/>
    <w:rsid w:val="00EF7AA8"/>
    <w:rsid w:val="00F16F5F"/>
    <w:rsid w:val="00F33AF6"/>
    <w:rsid w:val="00F342F3"/>
    <w:rsid w:val="00F3706A"/>
    <w:rsid w:val="00F37DB9"/>
    <w:rsid w:val="00F7135D"/>
    <w:rsid w:val="00F76BD1"/>
    <w:rsid w:val="00FA46FF"/>
    <w:rsid w:val="00FA4BDE"/>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720FD"/>
  <w15:chartTrackingRefBased/>
  <w15:docId w15:val="{92C85C3A-21CA-4FE0-880E-DE96A6CF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qFormat/>
    <w:pPr>
      <w:keepNext/>
      <w:tabs>
        <w:tab w:val="left" w:pos="648"/>
        <w:tab w:val="left" w:pos="720"/>
        <w:tab w:val="left" w:pos="1224"/>
        <w:tab w:val="left" w:pos="1296"/>
      </w:tabs>
      <w:spacing w:line="240" w:lineRule="exact"/>
      <w:jc w:val="both"/>
      <w:outlineLvl w:val="0"/>
    </w:pPr>
    <w:rPr>
      <w:b/>
      <w:sz w:val="26"/>
    </w:rPr>
  </w:style>
  <w:style w:type="paragraph" w:styleId="Heading5">
    <w:name w:val="heading 5"/>
    <w:basedOn w:val="Normal"/>
    <w:next w:val="Normal"/>
    <w:qFormat/>
    <w:pPr>
      <w:keepNext/>
      <w:tabs>
        <w:tab w:val="left" w:pos="360"/>
        <w:tab w:val="left" w:pos="648"/>
        <w:tab w:val="left" w:pos="720"/>
        <w:tab w:val="left" w:pos="1224"/>
        <w:tab w:val="left" w:pos="1296"/>
      </w:tabs>
      <w:spacing w:line="240" w:lineRule="exact"/>
      <w:ind w:left="648" w:hanging="648"/>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jc w:val="both"/>
    </w:pPr>
    <w:rPr>
      <w:rFonts w:cs="Times New Roman"/>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Indent">
    <w:name w:val="Body Text Indent"/>
    <w:basedOn w:val="Normal"/>
    <w:semiHidden/>
    <w:pPr>
      <w:tabs>
        <w:tab w:val="left" w:pos="702"/>
      </w:tabs>
      <w:ind w:left="660"/>
    </w:pPr>
    <w:rPr>
      <w:bCs/>
      <w:sz w:val="22"/>
    </w:rPr>
  </w:style>
  <w:style w:type="paragraph" w:styleId="DocumentMap">
    <w:name w:val="Document Map"/>
    <w:basedOn w:val="Normal"/>
    <w:semiHidden/>
    <w:pPr>
      <w:shd w:val="clear" w:color="auto" w:fill="000080"/>
    </w:pPr>
    <w:rPr>
      <w:rFonts w:ascii="Tahoma" w:hAnsi="Tahoma" w:cs="Times New Roman"/>
    </w:rPr>
  </w:style>
  <w:style w:type="paragraph" w:customStyle="1" w:styleId="CM22">
    <w:name w:val="CM22"/>
    <w:basedOn w:val="Normal"/>
    <w:next w:val="Normal"/>
    <w:uiPriority w:val="99"/>
    <w:rsid w:val="00D852D4"/>
    <w:pPr>
      <w:widowControl w:val="0"/>
      <w:autoSpaceDE w:val="0"/>
      <w:autoSpaceDN w:val="0"/>
      <w:adjustRightInd w:val="0"/>
    </w:pPr>
    <w:rPr>
      <w:rFonts w:ascii="Calibri" w:hAnsi="Calibri" w:cs="Times New Roman"/>
      <w:szCs w:val="24"/>
    </w:rPr>
  </w:style>
  <w:style w:type="paragraph" w:customStyle="1" w:styleId="Default">
    <w:name w:val="Default"/>
    <w:rsid w:val="00D852D4"/>
    <w:pPr>
      <w:widowControl w:val="0"/>
      <w:autoSpaceDE w:val="0"/>
      <w:autoSpaceDN w:val="0"/>
      <w:adjustRightInd w:val="0"/>
    </w:pPr>
    <w:rPr>
      <w:rFonts w:ascii="Calibri" w:hAnsi="Calibri" w:cs="Calibri"/>
      <w:color w:val="000000"/>
      <w:sz w:val="24"/>
      <w:szCs w:val="24"/>
    </w:rPr>
  </w:style>
  <w:style w:type="paragraph" w:styleId="ListParagraph">
    <w:name w:val="List Paragraph"/>
    <w:basedOn w:val="Normal"/>
    <w:uiPriority w:val="1"/>
    <w:qFormat/>
    <w:rsid w:val="00C90143"/>
    <w:pPr>
      <w:ind w:left="720"/>
    </w:pPr>
  </w:style>
  <w:style w:type="paragraph" w:styleId="NoSpacing">
    <w:name w:val="No Spacing"/>
    <w:uiPriority w:val="1"/>
    <w:qFormat/>
    <w:rsid w:val="004A1AE5"/>
    <w:rPr>
      <w:rFonts w:ascii="Aptos" w:eastAsia="Aptos" w:hAnsi="Aptos"/>
      <w:kern w:val="2"/>
      <w:sz w:val="22"/>
      <w:szCs w:val="22"/>
    </w:rPr>
  </w:style>
  <w:style w:type="paragraph" w:customStyle="1" w:styleId="bulletlist">
    <w:name w:val="bullet list"/>
    <w:basedOn w:val="Normal"/>
    <w:rsid w:val="001B1FEA"/>
    <w:pPr>
      <w:numPr>
        <w:numId w:val="26"/>
      </w:numPr>
    </w:pPr>
    <w:rPr>
      <w:rFonts w:ascii="Times New Roman" w:hAnsi="Times New Roman" w:cs="Times New Roman"/>
    </w:rPr>
  </w:style>
  <w:style w:type="paragraph" w:styleId="Header">
    <w:name w:val="header"/>
    <w:basedOn w:val="Normal"/>
    <w:link w:val="HeaderChar"/>
    <w:uiPriority w:val="99"/>
    <w:unhideWhenUsed/>
    <w:rsid w:val="00134501"/>
    <w:pPr>
      <w:tabs>
        <w:tab w:val="center" w:pos="4680"/>
        <w:tab w:val="right" w:pos="9360"/>
      </w:tabs>
    </w:pPr>
  </w:style>
  <w:style w:type="character" w:customStyle="1" w:styleId="HeaderChar">
    <w:name w:val="Header Char"/>
    <w:link w:val="Header"/>
    <w:uiPriority w:val="99"/>
    <w:rsid w:val="00134501"/>
    <w:rPr>
      <w:rFonts w:ascii="Arial" w:hAnsi="Arial" w:cs="Arial"/>
      <w:sz w:val="24"/>
    </w:rPr>
  </w:style>
  <w:style w:type="paragraph" w:styleId="Footer">
    <w:name w:val="footer"/>
    <w:basedOn w:val="Normal"/>
    <w:link w:val="FooterChar"/>
    <w:uiPriority w:val="99"/>
    <w:unhideWhenUsed/>
    <w:rsid w:val="00134501"/>
    <w:pPr>
      <w:tabs>
        <w:tab w:val="center" w:pos="4680"/>
        <w:tab w:val="right" w:pos="9360"/>
      </w:tabs>
    </w:pPr>
  </w:style>
  <w:style w:type="character" w:customStyle="1" w:styleId="FooterChar">
    <w:name w:val="Footer Char"/>
    <w:link w:val="Footer"/>
    <w:uiPriority w:val="99"/>
    <w:rsid w:val="00134501"/>
    <w:rPr>
      <w:rFonts w:ascii="Arial" w:hAnsi="Arial" w:cs="Arial"/>
      <w:sz w:val="24"/>
    </w:rPr>
  </w:style>
  <w:style w:type="paragraph" w:styleId="Revision">
    <w:name w:val="Revision"/>
    <w:hidden/>
    <w:uiPriority w:val="99"/>
    <w:semiHidden/>
    <w:rsid w:val="00EF7AA8"/>
    <w:rPr>
      <w:rFonts w:ascii="Arial" w:hAnsi="Arial" w:cs="Arial"/>
      <w:sz w:val="24"/>
    </w:rPr>
  </w:style>
  <w:style w:type="character" w:styleId="UnresolvedMention">
    <w:name w:val="Unresolved Mention"/>
    <w:uiPriority w:val="99"/>
    <w:semiHidden/>
    <w:unhideWhenUsed/>
    <w:rsid w:val="00207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ing@tmlirp.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urchasing@tmlir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rchasing@tmlirp.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8DBA-FDA0-4078-BF34-903C88B0D545}">
  <ds:schemaRefs>
    <ds:schemaRef ds:uri="http://schemas.openxmlformats.org/officeDocument/2006/bibliography"/>
  </ds:schemaRefs>
</ds:datastoreItem>
</file>

<file path=docMetadata/LabelInfo.xml><?xml version="1.0" encoding="utf-8"?>
<clbl:labelList xmlns:clbl="http://schemas.microsoft.com/office/2020/mipLabelMetadata">
  <clbl:label id="{bb13f234-b831-4e83-9617-dbcb15874bd1}" enabled="0" method="" siteId="{bb13f234-b831-4e83-9617-dbcb15874bd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1680</Words>
  <Characters>9546</Characters>
  <Application>Microsoft Office Word</Application>
  <DocSecurity>0</DocSecurity>
  <Lines>353</Lines>
  <Paragraphs>122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Texas Municipal League - IRP</Company>
  <LinksUpToDate>false</LinksUpToDate>
  <CharactersWithSpaces>11104</CharactersWithSpaces>
  <SharedDoc>false</SharedDoc>
  <HLinks>
    <vt:vector size="18" baseType="variant">
      <vt:variant>
        <vt:i4>2686981</vt:i4>
      </vt:variant>
      <vt:variant>
        <vt:i4>6</vt:i4>
      </vt:variant>
      <vt:variant>
        <vt:i4>0</vt:i4>
      </vt:variant>
      <vt:variant>
        <vt:i4>5</vt:i4>
      </vt:variant>
      <vt:variant>
        <vt:lpwstr>mailto:purchasing@tmlirp.org</vt:lpwstr>
      </vt:variant>
      <vt:variant>
        <vt:lpwstr/>
      </vt:variant>
      <vt:variant>
        <vt:i4>2686981</vt:i4>
      </vt:variant>
      <vt:variant>
        <vt:i4>3</vt:i4>
      </vt:variant>
      <vt:variant>
        <vt:i4>0</vt:i4>
      </vt:variant>
      <vt:variant>
        <vt:i4>5</vt:i4>
      </vt:variant>
      <vt:variant>
        <vt:lpwstr>mailto:purchasing@tmlirp.org</vt:lpwstr>
      </vt:variant>
      <vt:variant>
        <vt:lpwstr/>
      </vt:variant>
      <vt:variant>
        <vt:i4>2686981</vt:i4>
      </vt:variant>
      <vt:variant>
        <vt:i4>0</vt:i4>
      </vt:variant>
      <vt:variant>
        <vt:i4>0</vt:i4>
      </vt:variant>
      <vt:variant>
        <vt:i4>5</vt:i4>
      </vt:variant>
      <vt:variant>
        <vt:lpwstr>mailto:purchasing@tmlirp.org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LYork</dc:creator>
  <cp:keywords/>
  <dc:description/>
  <cp:lastModifiedBy>Jonathan Herrera</cp:lastModifiedBy>
  <cp:revision>4</cp:revision>
  <cp:lastPrinted>2007-08-15T20:10:00Z</cp:lastPrinted>
  <dcterms:created xsi:type="dcterms:W3CDTF">2026-05-07T21:25:00Z</dcterms:created>
  <dcterms:modified xsi:type="dcterms:W3CDTF">2026-05-07T21:28:00Z</dcterms:modified>
</cp:coreProperties>
</file>